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74D1A" w14:textId="08A57220" w:rsidR="007D5EE1" w:rsidRDefault="00406D65" w:rsidP="00E71B1F">
      <w:pPr>
        <w:spacing w:line="276" w:lineRule="auto"/>
      </w:pPr>
      <w:r>
        <w:t>m</w:t>
      </w:r>
      <w:r w:rsidR="007D5EE1">
        <w:t>2</w:t>
      </w:r>
    </w:p>
    <w:sdt>
      <w:sdtPr>
        <w:id w:val="-448854896"/>
        <w:docPartObj>
          <w:docPartGallery w:val="Cover Pages"/>
          <w:docPartUnique/>
        </w:docPartObj>
      </w:sdtPr>
      <w:sdtContent>
        <w:p w14:paraId="7BCBE9E0" w14:textId="4B1E051F" w:rsidR="00763808" w:rsidRDefault="00763808" w:rsidP="00E71B1F">
          <w:pPr>
            <w:spacing w:line="276" w:lineRule="auto"/>
          </w:pPr>
          <w:r>
            <w:rPr>
              <w:noProof/>
              <w:color w:val="2B579A"/>
              <w:shd w:val="clear" w:color="auto" w:fill="E6E6E6"/>
            </w:rPr>
            <mc:AlternateContent>
              <mc:Choice Requires="wpg">
                <w:drawing>
                  <wp:anchor distT="0" distB="0" distL="114300" distR="114300" simplePos="0" relativeHeight="251658244" behindDoc="0" locked="0" layoutInCell="1" allowOverlap="1" wp14:anchorId="0BE1366A" wp14:editId="7227D76C">
                    <wp:simplePos x="0" y="0"/>
                    <wp:positionH relativeFrom="page">
                      <wp:posOffset>229235</wp:posOffset>
                    </wp:positionH>
                    <wp:positionV relativeFrom="page">
                      <wp:posOffset>238760</wp:posOffset>
                    </wp:positionV>
                    <wp:extent cx="7315200" cy="1215391"/>
                    <wp:effectExtent l="0" t="0" r="1270" b="1905"/>
                    <wp:wrapNone/>
                    <wp:docPr id="149" name="Group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rto="http://schemas.microsoft.com/office/word/2006/arto">
                <w:pict>
                  <v:group w14:anchorId="548F44F8" id="Group 149" o:spid="_x0000_s1026" alt="&quot;&quot;" style="position:absolute;margin-left:18.05pt;margin-top:18.8pt;width:8in;height:95.7pt;z-index:251658244;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MdXfnPeAAAACgEAAA8AAABkcnMvZG93&#10;bnJldi54bWxMj0FPg0AQhe8m/Q+badKbXaAGEVkaa+IPsBrT45YdgZSdpezSgr/e6UlPk5n38t43&#10;xXaynbjg4FtHCuJ1BAKpcqalWsHnx9t9BsIHTUZ3jlDBjB625eKu0LlxV3rHyz7UgkPI51pBE0Kf&#10;S+mrBq32a9cjsfbtBqsDr0MtzaCvHG47mURRKq1uiRsa3eNrg9VpP1ruPSS7Mf6ZZ5KHr9Oun9Pz&#10;+HBWarWcXp5BBJzCnxlu+IwOJTMd3UjGi07BJo3ZyfMxBXHT4yzjy1FBkjxFIMtC/n+h/A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r>
            <w:rPr>
              <w:noProof/>
              <w:color w:val="2B579A"/>
              <w:shd w:val="clear" w:color="auto" w:fill="E6E6E6"/>
            </w:rPr>
            <mc:AlternateContent>
              <mc:Choice Requires="wps">
                <w:drawing>
                  <wp:anchor distT="0" distB="0" distL="114300" distR="114300" simplePos="0" relativeHeight="251658243" behindDoc="0" locked="0" layoutInCell="1" allowOverlap="1" wp14:anchorId="166C9053" wp14:editId="5DE977AC">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1A0C6" w14:textId="1138887E" w:rsidR="00253EFE" w:rsidRDefault="00253EFE">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66C9053" id="_x0000_t202" coordsize="21600,21600" o:spt="202" path="m,l,21600r21600,l21600,xe">
                    <v:stroke joinstyle="miter"/>
                    <v:path gradientshapeok="t" o:connecttype="rect"/>
                  </v:shapetype>
                  <v:shape id="Text Box 152" o:spid="_x0000_s1026" type="#_x0000_t202" style="position:absolute;margin-left:0;margin-top:0;width:8in;height:1in;z-index:251658243;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2C71A0C6" w14:textId="1138887E" w:rsidR="00253EFE" w:rsidRDefault="00253EFE">
                          <w:pPr>
                            <w:pStyle w:val="NoSpacing"/>
                            <w:jc w:val="right"/>
                            <w:rPr>
                              <w:color w:val="595959" w:themeColor="text1" w:themeTint="A6"/>
                              <w:sz w:val="18"/>
                              <w:szCs w:val="18"/>
                            </w:rPr>
                          </w:pPr>
                        </w:p>
                      </w:txbxContent>
                    </v:textbox>
                    <w10:wrap type="square" anchorx="page" anchory="page"/>
                  </v:shape>
                </w:pict>
              </mc:Fallback>
            </mc:AlternateContent>
          </w:r>
          <w:r>
            <w:rPr>
              <w:noProof/>
              <w:color w:val="2B579A"/>
              <w:shd w:val="clear" w:color="auto" w:fill="E6E6E6"/>
            </w:rPr>
            <mc:AlternateContent>
              <mc:Choice Requires="wps">
                <w:drawing>
                  <wp:anchor distT="0" distB="0" distL="114300" distR="114300" simplePos="0" relativeHeight="251658241" behindDoc="0" locked="0" layoutInCell="1" allowOverlap="1" wp14:anchorId="60A0F22D" wp14:editId="19778962">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1862A7" w14:textId="1A4E4C6A" w:rsidR="00253EFE" w:rsidRPr="005435BC" w:rsidRDefault="00B73CC6" w:rsidP="005435BC">
                                <w:pPr>
                                  <w:pStyle w:val="Title"/>
                                  <w:jc w:val="right"/>
                                  <w:rPr>
                                    <w:rFonts w:ascii="Arial" w:hAnsi="Arial" w:cs="Arial"/>
                                    <w:sz w:val="80"/>
                                    <w:szCs w:val="80"/>
                                  </w:rPr>
                                </w:pPr>
                                <w:sdt>
                                  <w:sdtPr>
                                    <w:rPr>
                                      <w:rFonts w:ascii="Arial" w:hAnsi="Arial" w:cs="Arial"/>
                                      <w:color w:val="0070C0"/>
                                      <w:sz w:val="80"/>
                                      <w:szCs w:val="8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E91067">
                                      <w:rPr>
                                        <w:rFonts w:ascii="Arial" w:hAnsi="Arial" w:cs="Arial"/>
                                        <w:color w:val="0070C0"/>
                                        <w:sz w:val="80"/>
                                        <w:szCs w:val="80"/>
                                      </w:rPr>
                                      <w:t>Pennsylvania Office of Developmental Programs</w:t>
                                    </w:r>
                                  </w:sdtContent>
                                </w:sdt>
                              </w:p>
                              <w:sdt>
                                <w:sdtPr>
                                  <w:rPr>
                                    <w:color w:val="404040" w:themeColor="text1" w:themeTint="BF"/>
                                    <w:sz w:val="36"/>
                                    <w:szCs w:val="36"/>
                                    <w:shd w:val="clear" w:color="auto" w:fill="E6E6E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28D8691" w14:textId="7E067B00" w:rsidR="00253EFE" w:rsidRDefault="00B57D9C">
                                    <w:pPr>
                                      <w:jc w:val="right"/>
                                      <w:rPr>
                                        <w:smallCaps/>
                                        <w:color w:val="404040" w:themeColor="text1" w:themeTint="BF"/>
                                        <w:sz w:val="36"/>
                                        <w:szCs w:val="36"/>
                                      </w:rPr>
                                    </w:pPr>
                                    <w:r>
                                      <w:rPr>
                                        <w:color w:val="404040" w:themeColor="text1" w:themeTint="BF"/>
                                        <w:sz w:val="36"/>
                                        <w:szCs w:val="36"/>
                                        <w:shd w:val="clear" w:color="auto" w:fill="E6E6E6"/>
                                      </w:rPr>
                                      <w:t xml:space="preserve">Quality Assessment and Improvement Process Cycle </w:t>
                                    </w:r>
                                    <w:r w:rsidR="00262652">
                                      <w:rPr>
                                        <w:color w:val="404040" w:themeColor="text1" w:themeTint="BF"/>
                                        <w:sz w:val="36"/>
                                        <w:szCs w:val="36"/>
                                        <w:shd w:val="clear" w:color="auto" w:fill="E6E6E6"/>
                                      </w:rPr>
                                      <w:t>3</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60A0F22D" id="Text Box 154" o:spid="_x0000_s1027" type="#_x0000_t202" style="position:absolute;margin-left:0;margin-top:0;width:8in;height:286.5pt;z-index:251658241;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701862A7" w14:textId="1A4E4C6A" w:rsidR="00253EFE" w:rsidRPr="005435BC" w:rsidRDefault="00B73CC6" w:rsidP="005435BC">
                          <w:pPr>
                            <w:pStyle w:val="Title"/>
                            <w:jc w:val="right"/>
                            <w:rPr>
                              <w:rFonts w:ascii="Arial" w:hAnsi="Arial" w:cs="Arial"/>
                              <w:sz w:val="80"/>
                              <w:szCs w:val="80"/>
                            </w:rPr>
                          </w:pPr>
                          <w:sdt>
                            <w:sdtPr>
                              <w:rPr>
                                <w:rFonts w:ascii="Arial" w:hAnsi="Arial" w:cs="Arial"/>
                                <w:color w:val="0070C0"/>
                                <w:sz w:val="80"/>
                                <w:szCs w:val="8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E91067">
                                <w:rPr>
                                  <w:rFonts w:ascii="Arial" w:hAnsi="Arial" w:cs="Arial"/>
                                  <w:color w:val="0070C0"/>
                                  <w:sz w:val="80"/>
                                  <w:szCs w:val="80"/>
                                </w:rPr>
                                <w:t>Pennsylvania Office of Developmental Programs</w:t>
                              </w:r>
                            </w:sdtContent>
                          </w:sdt>
                        </w:p>
                        <w:sdt>
                          <w:sdtPr>
                            <w:rPr>
                              <w:color w:val="404040" w:themeColor="text1" w:themeTint="BF"/>
                              <w:sz w:val="36"/>
                              <w:szCs w:val="36"/>
                              <w:shd w:val="clear" w:color="auto" w:fill="E6E6E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28D8691" w14:textId="7E067B00" w:rsidR="00253EFE" w:rsidRDefault="00B57D9C">
                              <w:pPr>
                                <w:jc w:val="right"/>
                                <w:rPr>
                                  <w:smallCaps/>
                                  <w:color w:val="404040" w:themeColor="text1" w:themeTint="BF"/>
                                  <w:sz w:val="36"/>
                                  <w:szCs w:val="36"/>
                                </w:rPr>
                              </w:pPr>
                              <w:r>
                                <w:rPr>
                                  <w:color w:val="404040" w:themeColor="text1" w:themeTint="BF"/>
                                  <w:sz w:val="36"/>
                                  <w:szCs w:val="36"/>
                                  <w:shd w:val="clear" w:color="auto" w:fill="E6E6E6"/>
                                </w:rPr>
                                <w:t xml:space="preserve">Quality Assessment and Improvement Process Cycle </w:t>
                              </w:r>
                              <w:r w:rsidR="00262652">
                                <w:rPr>
                                  <w:color w:val="404040" w:themeColor="text1" w:themeTint="BF"/>
                                  <w:sz w:val="36"/>
                                  <w:szCs w:val="36"/>
                                  <w:shd w:val="clear" w:color="auto" w:fill="E6E6E6"/>
                                </w:rPr>
                                <w:t>3</w:t>
                              </w:r>
                            </w:p>
                          </w:sdtContent>
                        </w:sdt>
                      </w:txbxContent>
                    </v:textbox>
                    <w10:wrap type="square" anchorx="page" anchory="page"/>
                  </v:shape>
                </w:pict>
              </mc:Fallback>
            </mc:AlternateContent>
          </w:r>
        </w:p>
        <w:p w14:paraId="58D8336E" w14:textId="77777777" w:rsidR="00763808" w:rsidRDefault="00763808" w:rsidP="00E71B1F">
          <w:pPr>
            <w:spacing w:line="276" w:lineRule="auto"/>
            <w:rPr>
              <w:rFonts w:asciiTheme="majorHAnsi" w:eastAsiaTheme="majorEastAsia" w:hAnsiTheme="majorHAnsi" w:cstheme="majorBidi"/>
              <w:color w:val="2E74B5" w:themeColor="accent1" w:themeShade="BF"/>
              <w:sz w:val="32"/>
              <w:szCs w:val="32"/>
            </w:rPr>
          </w:pPr>
          <w:r>
            <w:br w:type="page"/>
          </w:r>
        </w:p>
      </w:sdtContent>
    </w:sdt>
    <w:sdt>
      <w:sdtPr>
        <w:rPr>
          <w:rFonts w:ascii="Arial" w:eastAsia="Times New Roman" w:hAnsi="Arial" w:cs="Times New Roman"/>
          <w:color w:val="auto"/>
          <w:sz w:val="24"/>
          <w:szCs w:val="24"/>
          <w:shd w:val="clear" w:color="auto" w:fill="E6E6E6"/>
        </w:rPr>
        <w:id w:val="-1913150437"/>
        <w:docPartObj>
          <w:docPartGallery w:val="Table of Contents"/>
          <w:docPartUnique/>
        </w:docPartObj>
      </w:sdtPr>
      <w:sdtContent>
        <w:p w14:paraId="7939E2F1" w14:textId="77777777" w:rsidR="009D7823" w:rsidRDefault="009D7823" w:rsidP="00AC3F53">
          <w:pPr>
            <w:pStyle w:val="TOCHeading"/>
            <w:spacing w:before="0" w:line="276" w:lineRule="auto"/>
          </w:pPr>
          <w:r>
            <w:t>Contents</w:t>
          </w:r>
        </w:p>
        <w:p w14:paraId="13C24650" w14:textId="1BC167DD" w:rsidR="00B7638A" w:rsidRDefault="009D7823">
          <w:pPr>
            <w:pStyle w:val="TOC1"/>
            <w:rPr>
              <w:rFonts w:asciiTheme="minorHAnsi" w:eastAsiaTheme="minorEastAsia" w:hAnsiTheme="minorHAnsi" w:cstheme="minorBidi"/>
              <w:noProof/>
              <w:kern w:val="2"/>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30773619" w:history="1">
            <w:r w:rsidR="00B7638A" w:rsidRPr="002E08DB">
              <w:rPr>
                <w:rStyle w:val="Hyperlink"/>
                <w:rFonts w:cs="Arial"/>
                <w:noProof/>
              </w:rPr>
              <w:t>Pennsylvania Office of Developmental Programs Quality Assessment and</w:t>
            </w:r>
            <w:r w:rsidR="00B7638A" w:rsidRPr="002E08DB">
              <w:rPr>
                <w:rStyle w:val="Hyperlink"/>
                <w:noProof/>
              </w:rPr>
              <w:t xml:space="preserve"> </w:t>
            </w:r>
            <w:r w:rsidR="00B7638A" w:rsidRPr="002E08DB">
              <w:rPr>
                <w:rStyle w:val="Hyperlink"/>
                <w:rFonts w:cs="Arial"/>
                <w:noProof/>
              </w:rPr>
              <w:t>Improvement Process</w:t>
            </w:r>
            <w:r w:rsidR="00B7638A">
              <w:rPr>
                <w:noProof/>
                <w:webHidden/>
              </w:rPr>
              <w:tab/>
            </w:r>
            <w:r w:rsidR="00B7638A">
              <w:rPr>
                <w:noProof/>
                <w:webHidden/>
              </w:rPr>
              <w:fldChar w:fldCharType="begin"/>
            </w:r>
            <w:r w:rsidR="00B7638A">
              <w:rPr>
                <w:noProof/>
                <w:webHidden/>
              </w:rPr>
              <w:instrText xml:space="preserve"> PAGEREF _Toc230773619 \h </w:instrText>
            </w:r>
            <w:r w:rsidR="00B7638A">
              <w:rPr>
                <w:noProof/>
                <w:webHidden/>
              </w:rPr>
            </w:r>
            <w:r w:rsidR="00B7638A">
              <w:rPr>
                <w:noProof/>
                <w:webHidden/>
              </w:rPr>
              <w:fldChar w:fldCharType="separate"/>
            </w:r>
            <w:r w:rsidR="00B7638A">
              <w:rPr>
                <w:noProof/>
                <w:webHidden/>
              </w:rPr>
              <w:t>3</w:t>
            </w:r>
            <w:r w:rsidR="00B7638A">
              <w:rPr>
                <w:noProof/>
                <w:webHidden/>
              </w:rPr>
              <w:fldChar w:fldCharType="end"/>
            </w:r>
          </w:hyperlink>
        </w:p>
        <w:p w14:paraId="1F101566" w14:textId="3588CD34" w:rsidR="00B7638A" w:rsidRDefault="00B7638A">
          <w:pPr>
            <w:pStyle w:val="TOC2"/>
            <w:rPr>
              <w:rFonts w:asciiTheme="minorHAnsi" w:eastAsiaTheme="minorEastAsia" w:hAnsiTheme="minorHAnsi" w:cstheme="minorBidi"/>
              <w:noProof/>
              <w:kern w:val="2"/>
              <w14:ligatures w14:val="standardContextual"/>
            </w:rPr>
          </w:pPr>
          <w:hyperlink w:anchor="_Toc230773620" w:history="1">
            <w:r w:rsidRPr="002E08DB">
              <w:rPr>
                <w:rStyle w:val="Hyperlink"/>
                <w:rFonts w:cs="Arial"/>
                <w:b/>
                <w:bCs/>
                <w:noProof/>
              </w:rPr>
              <w:t>Quality Assessment and Improvement Process: Self-Assessment</w:t>
            </w:r>
            <w:r>
              <w:rPr>
                <w:noProof/>
                <w:webHidden/>
              </w:rPr>
              <w:tab/>
            </w:r>
            <w:r>
              <w:rPr>
                <w:noProof/>
                <w:webHidden/>
              </w:rPr>
              <w:fldChar w:fldCharType="begin"/>
            </w:r>
            <w:r>
              <w:rPr>
                <w:noProof/>
                <w:webHidden/>
              </w:rPr>
              <w:instrText xml:space="preserve"> PAGEREF _Toc230773620 \h </w:instrText>
            </w:r>
            <w:r>
              <w:rPr>
                <w:noProof/>
                <w:webHidden/>
              </w:rPr>
            </w:r>
            <w:r>
              <w:rPr>
                <w:noProof/>
                <w:webHidden/>
              </w:rPr>
              <w:fldChar w:fldCharType="separate"/>
            </w:r>
            <w:r>
              <w:rPr>
                <w:noProof/>
                <w:webHidden/>
              </w:rPr>
              <w:t>6</w:t>
            </w:r>
            <w:r>
              <w:rPr>
                <w:noProof/>
                <w:webHidden/>
              </w:rPr>
              <w:fldChar w:fldCharType="end"/>
            </w:r>
          </w:hyperlink>
        </w:p>
        <w:p w14:paraId="4711B595" w14:textId="78785201" w:rsidR="00B7638A" w:rsidRDefault="00B7638A">
          <w:pPr>
            <w:pStyle w:val="TOC3"/>
            <w:rPr>
              <w:rFonts w:asciiTheme="minorHAnsi" w:eastAsiaTheme="minorEastAsia" w:hAnsiTheme="minorHAnsi" w:cstheme="minorBidi"/>
              <w:noProof/>
              <w:kern w:val="2"/>
              <w14:ligatures w14:val="standardContextual"/>
            </w:rPr>
          </w:pPr>
          <w:hyperlink w:anchor="_Toc230773621" w:history="1">
            <w:r w:rsidRPr="002E08DB">
              <w:rPr>
                <w:rStyle w:val="Hyperlink"/>
                <w:rFonts w:cs="Arial"/>
                <w:b/>
                <w:bCs/>
                <w:i/>
                <w:iCs/>
                <w:noProof/>
              </w:rPr>
              <w:t>Self-Assessment Sampling</w:t>
            </w:r>
            <w:r>
              <w:rPr>
                <w:noProof/>
                <w:webHidden/>
              </w:rPr>
              <w:tab/>
            </w:r>
            <w:r>
              <w:rPr>
                <w:noProof/>
                <w:webHidden/>
              </w:rPr>
              <w:fldChar w:fldCharType="begin"/>
            </w:r>
            <w:r>
              <w:rPr>
                <w:noProof/>
                <w:webHidden/>
              </w:rPr>
              <w:instrText xml:space="preserve"> PAGEREF _Toc230773621 \h </w:instrText>
            </w:r>
            <w:r>
              <w:rPr>
                <w:noProof/>
                <w:webHidden/>
              </w:rPr>
            </w:r>
            <w:r>
              <w:rPr>
                <w:noProof/>
                <w:webHidden/>
              </w:rPr>
              <w:fldChar w:fldCharType="separate"/>
            </w:r>
            <w:r>
              <w:rPr>
                <w:noProof/>
                <w:webHidden/>
              </w:rPr>
              <w:t>6</w:t>
            </w:r>
            <w:r>
              <w:rPr>
                <w:noProof/>
                <w:webHidden/>
              </w:rPr>
              <w:fldChar w:fldCharType="end"/>
            </w:r>
          </w:hyperlink>
        </w:p>
        <w:p w14:paraId="0D6FF291" w14:textId="7BB23ADE" w:rsidR="00B7638A" w:rsidRDefault="00B7638A">
          <w:pPr>
            <w:pStyle w:val="TOC3"/>
            <w:rPr>
              <w:rFonts w:asciiTheme="minorHAnsi" w:eastAsiaTheme="minorEastAsia" w:hAnsiTheme="minorHAnsi" w:cstheme="minorBidi"/>
              <w:noProof/>
              <w:kern w:val="2"/>
              <w14:ligatures w14:val="standardContextual"/>
            </w:rPr>
          </w:pPr>
          <w:hyperlink w:anchor="_Toc230773622" w:history="1">
            <w:r w:rsidRPr="002E08DB">
              <w:rPr>
                <w:rStyle w:val="Hyperlink"/>
                <w:rFonts w:cs="Arial"/>
                <w:b/>
                <w:bCs/>
                <w:i/>
                <w:iCs/>
                <w:noProof/>
              </w:rPr>
              <w:t>Self-Assessment Completion and Submission</w:t>
            </w:r>
            <w:r>
              <w:rPr>
                <w:noProof/>
                <w:webHidden/>
              </w:rPr>
              <w:tab/>
            </w:r>
            <w:r>
              <w:rPr>
                <w:noProof/>
                <w:webHidden/>
              </w:rPr>
              <w:fldChar w:fldCharType="begin"/>
            </w:r>
            <w:r>
              <w:rPr>
                <w:noProof/>
                <w:webHidden/>
              </w:rPr>
              <w:instrText xml:space="preserve"> PAGEREF _Toc230773622 \h </w:instrText>
            </w:r>
            <w:r>
              <w:rPr>
                <w:noProof/>
                <w:webHidden/>
              </w:rPr>
            </w:r>
            <w:r>
              <w:rPr>
                <w:noProof/>
                <w:webHidden/>
              </w:rPr>
              <w:fldChar w:fldCharType="separate"/>
            </w:r>
            <w:r>
              <w:rPr>
                <w:noProof/>
                <w:webHidden/>
              </w:rPr>
              <w:t>7</w:t>
            </w:r>
            <w:r>
              <w:rPr>
                <w:noProof/>
                <w:webHidden/>
              </w:rPr>
              <w:fldChar w:fldCharType="end"/>
            </w:r>
          </w:hyperlink>
        </w:p>
        <w:p w14:paraId="1AB96B90" w14:textId="522662E8" w:rsidR="00B7638A" w:rsidRDefault="00B7638A">
          <w:pPr>
            <w:pStyle w:val="TOC2"/>
            <w:rPr>
              <w:rFonts w:asciiTheme="minorHAnsi" w:eastAsiaTheme="minorEastAsia" w:hAnsiTheme="minorHAnsi" w:cstheme="minorBidi"/>
              <w:noProof/>
              <w:kern w:val="2"/>
              <w14:ligatures w14:val="standardContextual"/>
            </w:rPr>
          </w:pPr>
          <w:hyperlink w:anchor="_Toc230773623" w:history="1">
            <w:r w:rsidRPr="002E08DB">
              <w:rPr>
                <w:rStyle w:val="Hyperlink"/>
                <w:rFonts w:cs="Arial"/>
                <w:b/>
                <w:noProof/>
              </w:rPr>
              <w:t>Quality Assessment and Improvement Process: Sampling</w:t>
            </w:r>
            <w:r>
              <w:rPr>
                <w:noProof/>
                <w:webHidden/>
              </w:rPr>
              <w:tab/>
            </w:r>
            <w:r>
              <w:rPr>
                <w:noProof/>
                <w:webHidden/>
              </w:rPr>
              <w:fldChar w:fldCharType="begin"/>
            </w:r>
            <w:r>
              <w:rPr>
                <w:noProof/>
                <w:webHidden/>
              </w:rPr>
              <w:instrText xml:space="preserve"> PAGEREF _Toc230773623 \h </w:instrText>
            </w:r>
            <w:r>
              <w:rPr>
                <w:noProof/>
                <w:webHidden/>
              </w:rPr>
            </w:r>
            <w:r>
              <w:rPr>
                <w:noProof/>
                <w:webHidden/>
              </w:rPr>
              <w:fldChar w:fldCharType="separate"/>
            </w:r>
            <w:r>
              <w:rPr>
                <w:noProof/>
                <w:webHidden/>
              </w:rPr>
              <w:t>8</w:t>
            </w:r>
            <w:r>
              <w:rPr>
                <w:noProof/>
                <w:webHidden/>
              </w:rPr>
              <w:fldChar w:fldCharType="end"/>
            </w:r>
          </w:hyperlink>
        </w:p>
        <w:p w14:paraId="56602058" w14:textId="00C4D525" w:rsidR="00B7638A" w:rsidRDefault="00B7638A">
          <w:pPr>
            <w:pStyle w:val="TOC3"/>
            <w:rPr>
              <w:rFonts w:asciiTheme="minorHAnsi" w:eastAsiaTheme="minorEastAsia" w:hAnsiTheme="minorHAnsi" w:cstheme="minorBidi"/>
              <w:noProof/>
              <w:kern w:val="2"/>
              <w14:ligatures w14:val="standardContextual"/>
            </w:rPr>
          </w:pPr>
          <w:hyperlink w:anchor="_Toc230773624" w:history="1">
            <w:r w:rsidRPr="002E08DB">
              <w:rPr>
                <w:rStyle w:val="Hyperlink"/>
                <w:rFonts w:cs="Arial"/>
                <w:b/>
                <w:i/>
                <w:iCs/>
                <w:noProof/>
              </w:rPr>
              <w:t>Core Sample</w:t>
            </w:r>
            <w:r>
              <w:rPr>
                <w:noProof/>
                <w:webHidden/>
              </w:rPr>
              <w:tab/>
            </w:r>
            <w:r>
              <w:rPr>
                <w:noProof/>
                <w:webHidden/>
              </w:rPr>
              <w:fldChar w:fldCharType="begin"/>
            </w:r>
            <w:r>
              <w:rPr>
                <w:noProof/>
                <w:webHidden/>
              </w:rPr>
              <w:instrText xml:space="preserve"> PAGEREF _Toc230773624 \h </w:instrText>
            </w:r>
            <w:r>
              <w:rPr>
                <w:noProof/>
                <w:webHidden/>
              </w:rPr>
            </w:r>
            <w:r>
              <w:rPr>
                <w:noProof/>
                <w:webHidden/>
              </w:rPr>
              <w:fldChar w:fldCharType="separate"/>
            </w:r>
            <w:r>
              <w:rPr>
                <w:noProof/>
                <w:webHidden/>
              </w:rPr>
              <w:t>8</w:t>
            </w:r>
            <w:r>
              <w:rPr>
                <w:noProof/>
                <w:webHidden/>
              </w:rPr>
              <w:fldChar w:fldCharType="end"/>
            </w:r>
          </w:hyperlink>
        </w:p>
        <w:p w14:paraId="40C5B02D" w14:textId="7DA58278" w:rsidR="00B7638A" w:rsidRDefault="00B7638A">
          <w:pPr>
            <w:pStyle w:val="TOC3"/>
            <w:rPr>
              <w:rFonts w:asciiTheme="minorHAnsi" w:eastAsiaTheme="minorEastAsia" w:hAnsiTheme="minorHAnsi" w:cstheme="minorBidi"/>
              <w:noProof/>
              <w:kern w:val="2"/>
              <w14:ligatures w14:val="standardContextual"/>
            </w:rPr>
          </w:pPr>
          <w:hyperlink w:anchor="_Toc230773625" w:history="1">
            <w:r w:rsidRPr="002E08DB">
              <w:rPr>
                <w:rStyle w:val="Hyperlink"/>
                <w:rFonts w:cs="Arial"/>
                <w:b/>
                <w:bCs/>
                <w:i/>
                <w:iCs/>
                <w:noProof/>
              </w:rPr>
              <w:t>Administrative Entities</w:t>
            </w:r>
            <w:r>
              <w:rPr>
                <w:noProof/>
                <w:webHidden/>
              </w:rPr>
              <w:tab/>
            </w:r>
            <w:r>
              <w:rPr>
                <w:noProof/>
                <w:webHidden/>
              </w:rPr>
              <w:fldChar w:fldCharType="begin"/>
            </w:r>
            <w:r>
              <w:rPr>
                <w:noProof/>
                <w:webHidden/>
              </w:rPr>
              <w:instrText xml:space="preserve"> PAGEREF _Toc230773625 \h </w:instrText>
            </w:r>
            <w:r>
              <w:rPr>
                <w:noProof/>
                <w:webHidden/>
              </w:rPr>
            </w:r>
            <w:r>
              <w:rPr>
                <w:noProof/>
                <w:webHidden/>
              </w:rPr>
              <w:fldChar w:fldCharType="separate"/>
            </w:r>
            <w:r>
              <w:rPr>
                <w:noProof/>
                <w:webHidden/>
              </w:rPr>
              <w:t>8</w:t>
            </w:r>
            <w:r>
              <w:rPr>
                <w:noProof/>
                <w:webHidden/>
              </w:rPr>
              <w:fldChar w:fldCharType="end"/>
            </w:r>
          </w:hyperlink>
        </w:p>
        <w:p w14:paraId="7B0490E0" w14:textId="668E5E74" w:rsidR="00B7638A" w:rsidRDefault="00B7638A">
          <w:pPr>
            <w:pStyle w:val="TOC3"/>
            <w:rPr>
              <w:rFonts w:asciiTheme="minorHAnsi" w:eastAsiaTheme="minorEastAsia" w:hAnsiTheme="minorHAnsi" w:cstheme="minorBidi"/>
              <w:noProof/>
              <w:kern w:val="2"/>
              <w14:ligatures w14:val="standardContextual"/>
            </w:rPr>
          </w:pPr>
          <w:hyperlink w:anchor="_Toc230773626" w:history="1">
            <w:r w:rsidRPr="002E08DB">
              <w:rPr>
                <w:rStyle w:val="Hyperlink"/>
                <w:rFonts w:cs="Arial"/>
                <w:b/>
                <w:i/>
                <w:iCs/>
                <w:noProof/>
              </w:rPr>
              <w:t>Intellectual Disability/Autism Newly Enrolled Sample</w:t>
            </w:r>
            <w:r>
              <w:rPr>
                <w:noProof/>
                <w:webHidden/>
              </w:rPr>
              <w:tab/>
            </w:r>
            <w:r>
              <w:rPr>
                <w:noProof/>
                <w:webHidden/>
              </w:rPr>
              <w:fldChar w:fldCharType="begin"/>
            </w:r>
            <w:r>
              <w:rPr>
                <w:noProof/>
                <w:webHidden/>
              </w:rPr>
              <w:instrText xml:space="preserve"> PAGEREF _Toc230773626 \h </w:instrText>
            </w:r>
            <w:r>
              <w:rPr>
                <w:noProof/>
                <w:webHidden/>
              </w:rPr>
            </w:r>
            <w:r>
              <w:rPr>
                <w:noProof/>
                <w:webHidden/>
              </w:rPr>
              <w:fldChar w:fldCharType="separate"/>
            </w:r>
            <w:r>
              <w:rPr>
                <w:noProof/>
                <w:webHidden/>
              </w:rPr>
              <w:t>8</w:t>
            </w:r>
            <w:r>
              <w:rPr>
                <w:noProof/>
                <w:webHidden/>
              </w:rPr>
              <w:fldChar w:fldCharType="end"/>
            </w:r>
          </w:hyperlink>
        </w:p>
        <w:p w14:paraId="7936DC1B" w14:textId="38B2A29A" w:rsidR="00B7638A" w:rsidRDefault="00B7638A">
          <w:pPr>
            <w:pStyle w:val="TOC3"/>
            <w:rPr>
              <w:rFonts w:asciiTheme="minorHAnsi" w:eastAsiaTheme="minorEastAsia" w:hAnsiTheme="minorHAnsi" w:cstheme="minorBidi"/>
              <w:noProof/>
              <w:kern w:val="2"/>
              <w14:ligatures w14:val="standardContextual"/>
            </w:rPr>
          </w:pPr>
          <w:hyperlink w:anchor="_Toc230773627" w:history="1">
            <w:r w:rsidRPr="002E08DB">
              <w:rPr>
                <w:rStyle w:val="Hyperlink"/>
                <w:rFonts w:cs="Arial"/>
                <w:b/>
                <w:bCs/>
                <w:i/>
                <w:iCs/>
                <w:noProof/>
              </w:rPr>
              <w:t>Supports Coordination Organizations</w:t>
            </w:r>
            <w:r>
              <w:rPr>
                <w:noProof/>
                <w:webHidden/>
              </w:rPr>
              <w:tab/>
            </w:r>
            <w:r>
              <w:rPr>
                <w:noProof/>
                <w:webHidden/>
              </w:rPr>
              <w:fldChar w:fldCharType="begin"/>
            </w:r>
            <w:r>
              <w:rPr>
                <w:noProof/>
                <w:webHidden/>
              </w:rPr>
              <w:instrText xml:space="preserve"> PAGEREF _Toc230773627 \h </w:instrText>
            </w:r>
            <w:r>
              <w:rPr>
                <w:noProof/>
                <w:webHidden/>
              </w:rPr>
            </w:r>
            <w:r>
              <w:rPr>
                <w:noProof/>
                <w:webHidden/>
              </w:rPr>
              <w:fldChar w:fldCharType="separate"/>
            </w:r>
            <w:r>
              <w:rPr>
                <w:noProof/>
                <w:webHidden/>
              </w:rPr>
              <w:t>8</w:t>
            </w:r>
            <w:r>
              <w:rPr>
                <w:noProof/>
                <w:webHidden/>
              </w:rPr>
              <w:fldChar w:fldCharType="end"/>
            </w:r>
          </w:hyperlink>
        </w:p>
        <w:p w14:paraId="48A6E607" w14:textId="0EA90E0F" w:rsidR="00B7638A" w:rsidRDefault="00B7638A">
          <w:pPr>
            <w:pStyle w:val="TOC3"/>
            <w:rPr>
              <w:rFonts w:asciiTheme="minorHAnsi" w:eastAsiaTheme="minorEastAsia" w:hAnsiTheme="minorHAnsi" w:cstheme="minorBidi"/>
              <w:noProof/>
              <w:kern w:val="2"/>
              <w14:ligatures w14:val="standardContextual"/>
            </w:rPr>
          </w:pPr>
          <w:hyperlink w:anchor="_Toc230773628" w:history="1">
            <w:r w:rsidRPr="002E08DB">
              <w:rPr>
                <w:rStyle w:val="Hyperlink"/>
                <w:rFonts w:cs="Arial"/>
                <w:b/>
                <w:i/>
                <w:iCs/>
                <w:noProof/>
              </w:rPr>
              <w:t xml:space="preserve">Intellectual Disability/Autism Base and </w:t>
            </w:r>
            <w:r w:rsidRPr="002E08DB">
              <w:rPr>
                <w:rStyle w:val="Hyperlink"/>
                <w:rFonts w:cs="Arial"/>
                <w:b/>
                <w:bCs/>
                <w:i/>
                <w:iCs/>
                <w:noProof/>
              </w:rPr>
              <w:t>Supports Coordination Services Only</w:t>
            </w:r>
            <w:r>
              <w:rPr>
                <w:noProof/>
                <w:webHidden/>
              </w:rPr>
              <w:tab/>
            </w:r>
            <w:r>
              <w:rPr>
                <w:noProof/>
                <w:webHidden/>
              </w:rPr>
              <w:fldChar w:fldCharType="begin"/>
            </w:r>
            <w:r>
              <w:rPr>
                <w:noProof/>
                <w:webHidden/>
              </w:rPr>
              <w:instrText xml:space="preserve"> PAGEREF _Toc230773628 \h </w:instrText>
            </w:r>
            <w:r>
              <w:rPr>
                <w:noProof/>
                <w:webHidden/>
              </w:rPr>
            </w:r>
            <w:r>
              <w:rPr>
                <w:noProof/>
                <w:webHidden/>
              </w:rPr>
              <w:fldChar w:fldCharType="separate"/>
            </w:r>
            <w:r>
              <w:rPr>
                <w:noProof/>
                <w:webHidden/>
              </w:rPr>
              <w:t>9</w:t>
            </w:r>
            <w:r>
              <w:rPr>
                <w:noProof/>
                <w:webHidden/>
              </w:rPr>
              <w:fldChar w:fldCharType="end"/>
            </w:r>
          </w:hyperlink>
        </w:p>
        <w:p w14:paraId="45D37BE0" w14:textId="6D00ADBB" w:rsidR="00B7638A" w:rsidRDefault="00B7638A">
          <w:pPr>
            <w:pStyle w:val="TOC3"/>
            <w:rPr>
              <w:rFonts w:asciiTheme="minorHAnsi" w:eastAsiaTheme="minorEastAsia" w:hAnsiTheme="minorHAnsi" w:cstheme="minorBidi"/>
              <w:noProof/>
              <w:kern w:val="2"/>
              <w14:ligatures w14:val="standardContextual"/>
            </w:rPr>
          </w:pPr>
          <w:hyperlink w:anchor="_Toc230773629" w:history="1">
            <w:r w:rsidRPr="002E08DB">
              <w:rPr>
                <w:rStyle w:val="Hyperlink"/>
                <w:rFonts w:cs="Arial"/>
                <w:b/>
                <w:bCs/>
                <w:i/>
                <w:iCs/>
                <w:noProof/>
              </w:rPr>
              <w:t>Provider Sample</w:t>
            </w:r>
            <w:r>
              <w:rPr>
                <w:noProof/>
                <w:webHidden/>
              </w:rPr>
              <w:tab/>
            </w:r>
            <w:r>
              <w:rPr>
                <w:noProof/>
                <w:webHidden/>
              </w:rPr>
              <w:fldChar w:fldCharType="begin"/>
            </w:r>
            <w:r>
              <w:rPr>
                <w:noProof/>
                <w:webHidden/>
              </w:rPr>
              <w:instrText xml:space="preserve"> PAGEREF _Toc230773629 \h </w:instrText>
            </w:r>
            <w:r>
              <w:rPr>
                <w:noProof/>
                <w:webHidden/>
              </w:rPr>
            </w:r>
            <w:r>
              <w:rPr>
                <w:noProof/>
                <w:webHidden/>
              </w:rPr>
              <w:fldChar w:fldCharType="separate"/>
            </w:r>
            <w:r>
              <w:rPr>
                <w:noProof/>
                <w:webHidden/>
              </w:rPr>
              <w:t>9</w:t>
            </w:r>
            <w:r>
              <w:rPr>
                <w:noProof/>
                <w:webHidden/>
              </w:rPr>
              <w:fldChar w:fldCharType="end"/>
            </w:r>
          </w:hyperlink>
        </w:p>
        <w:p w14:paraId="5D441857" w14:textId="36356973" w:rsidR="00B7638A" w:rsidRDefault="00B7638A">
          <w:pPr>
            <w:pStyle w:val="TOC3"/>
            <w:rPr>
              <w:rFonts w:asciiTheme="minorHAnsi" w:eastAsiaTheme="minorEastAsia" w:hAnsiTheme="minorHAnsi" w:cstheme="minorBidi"/>
              <w:noProof/>
              <w:kern w:val="2"/>
              <w14:ligatures w14:val="standardContextual"/>
            </w:rPr>
          </w:pPr>
          <w:hyperlink w:anchor="_Toc230773630" w:history="1">
            <w:r w:rsidRPr="002E08DB">
              <w:rPr>
                <w:rStyle w:val="Hyperlink"/>
                <w:rFonts w:cs="Arial"/>
                <w:b/>
                <w:bCs/>
                <w:i/>
                <w:iCs/>
                <w:noProof/>
              </w:rPr>
              <w:t>Adult Autism Waiver and Intellectual Disability/Autism Provider Individual Sample</w:t>
            </w:r>
            <w:r>
              <w:rPr>
                <w:noProof/>
                <w:webHidden/>
              </w:rPr>
              <w:tab/>
            </w:r>
            <w:r>
              <w:rPr>
                <w:noProof/>
                <w:webHidden/>
              </w:rPr>
              <w:fldChar w:fldCharType="begin"/>
            </w:r>
            <w:r>
              <w:rPr>
                <w:noProof/>
                <w:webHidden/>
              </w:rPr>
              <w:instrText xml:space="preserve"> PAGEREF _Toc230773630 \h </w:instrText>
            </w:r>
            <w:r>
              <w:rPr>
                <w:noProof/>
                <w:webHidden/>
              </w:rPr>
            </w:r>
            <w:r>
              <w:rPr>
                <w:noProof/>
                <w:webHidden/>
              </w:rPr>
              <w:fldChar w:fldCharType="separate"/>
            </w:r>
            <w:r>
              <w:rPr>
                <w:noProof/>
                <w:webHidden/>
              </w:rPr>
              <w:t>10</w:t>
            </w:r>
            <w:r>
              <w:rPr>
                <w:noProof/>
                <w:webHidden/>
              </w:rPr>
              <w:fldChar w:fldCharType="end"/>
            </w:r>
          </w:hyperlink>
        </w:p>
        <w:p w14:paraId="1866A4E3" w14:textId="3E6016B4" w:rsidR="00B7638A" w:rsidRDefault="00B7638A">
          <w:pPr>
            <w:pStyle w:val="TOC3"/>
            <w:rPr>
              <w:rFonts w:asciiTheme="minorHAnsi" w:eastAsiaTheme="minorEastAsia" w:hAnsiTheme="minorHAnsi" w:cstheme="minorBidi"/>
              <w:noProof/>
              <w:kern w:val="2"/>
              <w14:ligatures w14:val="standardContextual"/>
            </w:rPr>
          </w:pPr>
          <w:hyperlink w:anchor="_Toc230773631" w:history="1">
            <w:r w:rsidRPr="002E08DB">
              <w:rPr>
                <w:rStyle w:val="Hyperlink"/>
                <w:rFonts w:cs="Arial"/>
                <w:b/>
                <w:i/>
                <w:noProof/>
              </w:rPr>
              <w:t>Claim and Service Documentation Sample</w:t>
            </w:r>
            <w:r>
              <w:rPr>
                <w:noProof/>
                <w:webHidden/>
              </w:rPr>
              <w:tab/>
            </w:r>
            <w:r>
              <w:rPr>
                <w:noProof/>
                <w:webHidden/>
              </w:rPr>
              <w:fldChar w:fldCharType="begin"/>
            </w:r>
            <w:r>
              <w:rPr>
                <w:noProof/>
                <w:webHidden/>
              </w:rPr>
              <w:instrText xml:space="preserve"> PAGEREF _Toc230773631 \h </w:instrText>
            </w:r>
            <w:r>
              <w:rPr>
                <w:noProof/>
                <w:webHidden/>
              </w:rPr>
            </w:r>
            <w:r>
              <w:rPr>
                <w:noProof/>
                <w:webHidden/>
              </w:rPr>
              <w:fldChar w:fldCharType="separate"/>
            </w:r>
            <w:r>
              <w:rPr>
                <w:noProof/>
                <w:webHidden/>
              </w:rPr>
              <w:t>10</w:t>
            </w:r>
            <w:r>
              <w:rPr>
                <w:noProof/>
                <w:webHidden/>
              </w:rPr>
              <w:fldChar w:fldCharType="end"/>
            </w:r>
          </w:hyperlink>
        </w:p>
        <w:p w14:paraId="34D065CB" w14:textId="36FBA5AF" w:rsidR="00B7638A" w:rsidRDefault="00B7638A">
          <w:pPr>
            <w:pStyle w:val="TOC2"/>
            <w:rPr>
              <w:rFonts w:asciiTheme="minorHAnsi" w:eastAsiaTheme="minorEastAsia" w:hAnsiTheme="minorHAnsi" w:cstheme="minorBidi"/>
              <w:noProof/>
              <w:kern w:val="2"/>
              <w14:ligatures w14:val="standardContextual"/>
            </w:rPr>
          </w:pPr>
          <w:hyperlink w:anchor="_Toc230773632" w:history="1">
            <w:r w:rsidRPr="002E08DB">
              <w:rPr>
                <w:rStyle w:val="Hyperlink"/>
                <w:rFonts w:cs="Arial"/>
                <w:b/>
                <w:noProof/>
              </w:rPr>
              <w:t>Quality Assessment and Improvement Process: Individual Interviews</w:t>
            </w:r>
            <w:r>
              <w:rPr>
                <w:noProof/>
                <w:webHidden/>
              </w:rPr>
              <w:tab/>
            </w:r>
            <w:r>
              <w:rPr>
                <w:noProof/>
                <w:webHidden/>
              </w:rPr>
              <w:fldChar w:fldCharType="begin"/>
            </w:r>
            <w:r>
              <w:rPr>
                <w:noProof/>
                <w:webHidden/>
              </w:rPr>
              <w:instrText xml:space="preserve"> PAGEREF _Toc230773632 \h </w:instrText>
            </w:r>
            <w:r>
              <w:rPr>
                <w:noProof/>
                <w:webHidden/>
              </w:rPr>
            </w:r>
            <w:r>
              <w:rPr>
                <w:noProof/>
                <w:webHidden/>
              </w:rPr>
              <w:fldChar w:fldCharType="separate"/>
            </w:r>
            <w:r>
              <w:rPr>
                <w:noProof/>
                <w:webHidden/>
              </w:rPr>
              <w:t>11</w:t>
            </w:r>
            <w:r>
              <w:rPr>
                <w:noProof/>
                <w:webHidden/>
              </w:rPr>
              <w:fldChar w:fldCharType="end"/>
            </w:r>
          </w:hyperlink>
        </w:p>
        <w:p w14:paraId="39DDE19B" w14:textId="50C33381" w:rsidR="00B7638A" w:rsidRDefault="00B7638A">
          <w:pPr>
            <w:pStyle w:val="TOC3"/>
            <w:rPr>
              <w:rFonts w:asciiTheme="minorHAnsi" w:eastAsiaTheme="minorEastAsia" w:hAnsiTheme="minorHAnsi" w:cstheme="minorBidi"/>
              <w:noProof/>
              <w:kern w:val="2"/>
              <w14:ligatures w14:val="standardContextual"/>
            </w:rPr>
          </w:pPr>
          <w:hyperlink w:anchor="_Toc230773633" w:history="1">
            <w:r w:rsidRPr="002E08DB">
              <w:rPr>
                <w:rStyle w:val="Hyperlink"/>
                <w:rFonts w:cs="Arial"/>
                <w:b/>
                <w:bCs/>
                <w:i/>
                <w:iCs/>
                <w:noProof/>
              </w:rPr>
              <w:t>Agency with Choice Provider Managing Employer Individual Interviews</w:t>
            </w:r>
            <w:r>
              <w:rPr>
                <w:noProof/>
                <w:webHidden/>
              </w:rPr>
              <w:tab/>
            </w:r>
            <w:r>
              <w:rPr>
                <w:noProof/>
                <w:webHidden/>
              </w:rPr>
              <w:fldChar w:fldCharType="begin"/>
            </w:r>
            <w:r>
              <w:rPr>
                <w:noProof/>
                <w:webHidden/>
              </w:rPr>
              <w:instrText xml:space="preserve"> PAGEREF _Toc230773633 \h </w:instrText>
            </w:r>
            <w:r>
              <w:rPr>
                <w:noProof/>
                <w:webHidden/>
              </w:rPr>
            </w:r>
            <w:r>
              <w:rPr>
                <w:noProof/>
                <w:webHidden/>
              </w:rPr>
              <w:fldChar w:fldCharType="separate"/>
            </w:r>
            <w:r>
              <w:rPr>
                <w:noProof/>
                <w:webHidden/>
              </w:rPr>
              <w:t>12</w:t>
            </w:r>
            <w:r>
              <w:rPr>
                <w:noProof/>
                <w:webHidden/>
              </w:rPr>
              <w:fldChar w:fldCharType="end"/>
            </w:r>
          </w:hyperlink>
        </w:p>
        <w:p w14:paraId="1024CE61" w14:textId="4F740D9D" w:rsidR="00B7638A" w:rsidRDefault="00B7638A">
          <w:pPr>
            <w:pStyle w:val="TOC2"/>
            <w:rPr>
              <w:rFonts w:asciiTheme="minorHAnsi" w:eastAsiaTheme="minorEastAsia" w:hAnsiTheme="minorHAnsi" w:cstheme="minorBidi"/>
              <w:noProof/>
              <w:kern w:val="2"/>
              <w14:ligatures w14:val="standardContextual"/>
            </w:rPr>
          </w:pPr>
          <w:hyperlink w:anchor="_Toc230773634" w:history="1">
            <w:r w:rsidRPr="002E08DB">
              <w:rPr>
                <w:rStyle w:val="Hyperlink"/>
                <w:rFonts w:cs="Arial"/>
                <w:b/>
                <w:noProof/>
              </w:rPr>
              <w:t>Quality Assessment and Improvement Process: Full Review</w:t>
            </w:r>
            <w:r>
              <w:rPr>
                <w:noProof/>
                <w:webHidden/>
              </w:rPr>
              <w:tab/>
            </w:r>
            <w:r>
              <w:rPr>
                <w:noProof/>
                <w:webHidden/>
              </w:rPr>
              <w:fldChar w:fldCharType="begin"/>
            </w:r>
            <w:r>
              <w:rPr>
                <w:noProof/>
                <w:webHidden/>
              </w:rPr>
              <w:instrText xml:space="preserve"> PAGEREF _Toc230773634 \h </w:instrText>
            </w:r>
            <w:r>
              <w:rPr>
                <w:noProof/>
                <w:webHidden/>
              </w:rPr>
            </w:r>
            <w:r>
              <w:rPr>
                <w:noProof/>
                <w:webHidden/>
              </w:rPr>
              <w:fldChar w:fldCharType="separate"/>
            </w:r>
            <w:r>
              <w:rPr>
                <w:noProof/>
                <w:webHidden/>
              </w:rPr>
              <w:t>12</w:t>
            </w:r>
            <w:r>
              <w:rPr>
                <w:noProof/>
                <w:webHidden/>
              </w:rPr>
              <w:fldChar w:fldCharType="end"/>
            </w:r>
          </w:hyperlink>
        </w:p>
        <w:p w14:paraId="6F0E1542" w14:textId="21FA656D" w:rsidR="00B7638A" w:rsidRDefault="00B7638A">
          <w:pPr>
            <w:pStyle w:val="TOC2"/>
            <w:rPr>
              <w:rFonts w:asciiTheme="minorHAnsi" w:eastAsiaTheme="minorEastAsia" w:hAnsiTheme="minorHAnsi" w:cstheme="minorBidi"/>
              <w:noProof/>
              <w:kern w:val="2"/>
              <w14:ligatures w14:val="standardContextual"/>
            </w:rPr>
          </w:pPr>
          <w:hyperlink w:anchor="_Toc230773635" w:history="1">
            <w:r w:rsidRPr="002E08DB">
              <w:rPr>
                <w:rStyle w:val="Hyperlink"/>
                <w:rFonts w:cs="Arial"/>
                <w:b/>
                <w:noProof/>
              </w:rPr>
              <w:t>Quality Assessment and Improvement Process: Remediation, Plan to Prevent Recurrence, Validation, Directed Corrective Action Plan, and Quality Management Plans</w:t>
            </w:r>
            <w:r>
              <w:rPr>
                <w:noProof/>
                <w:webHidden/>
              </w:rPr>
              <w:tab/>
            </w:r>
            <w:r>
              <w:rPr>
                <w:noProof/>
                <w:webHidden/>
              </w:rPr>
              <w:fldChar w:fldCharType="begin"/>
            </w:r>
            <w:r>
              <w:rPr>
                <w:noProof/>
                <w:webHidden/>
              </w:rPr>
              <w:instrText xml:space="preserve"> PAGEREF _Toc230773635 \h </w:instrText>
            </w:r>
            <w:r>
              <w:rPr>
                <w:noProof/>
                <w:webHidden/>
              </w:rPr>
            </w:r>
            <w:r>
              <w:rPr>
                <w:noProof/>
                <w:webHidden/>
              </w:rPr>
              <w:fldChar w:fldCharType="separate"/>
            </w:r>
            <w:r>
              <w:rPr>
                <w:noProof/>
                <w:webHidden/>
              </w:rPr>
              <w:t>15</w:t>
            </w:r>
            <w:r>
              <w:rPr>
                <w:noProof/>
                <w:webHidden/>
              </w:rPr>
              <w:fldChar w:fldCharType="end"/>
            </w:r>
          </w:hyperlink>
        </w:p>
        <w:p w14:paraId="0A5283C2" w14:textId="2C18DA2D" w:rsidR="00B7638A" w:rsidRDefault="00B7638A">
          <w:pPr>
            <w:pStyle w:val="TOC3"/>
            <w:rPr>
              <w:rFonts w:asciiTheme="minorHAnsi" w:eastAsiaTheme="minorEastAsia" w:hAnsiTheme="minorHAnsi" w:cstheme="minorBidi"/>
              <w:noProof/>
              <w:kern w:val="2"/>
              <w14:ligatures w14:val="standardContextual"/>
            </w:rPr>
          </w:pPr>
          <w:hyperlink w:anchor="_Toc230773636" w:history="1">
            <w:r w:rsidRPr="002E08DB">
              <w:rPr>
                <w:rStyle w:val="Hyperlink"/>
                <w:rFonts w:cs="Arial"/>
                <w:b/>
                <w:bCs/>
                <w:i/>
                <w:iCs/>
                <w:noProof/>
              </w:rPr>
              <w:t>Remediation as Identified on Quality Assessment and Improvement Spreadsheet</w:t>
            </w:r>
            <w:r>
              <w:rPr>
                <w:noProof/>
                <w:webHidden/>
              </w:rPr>
              <w:tab/>
            </w:r>
            <w:r>
              <w:rPr>
                <w:noProof/>
                <w:webHidden/>
              </w:rPr>
              <w:fldChar w:fldCharType="begin"/>
            </w:r>
            <w:r>
              <w:rPr>
                <w:noProof/>
                <w:webHidden/>
              </w:rPr>
              <w:instrText xml:space="preserve"> PAGEREF _Toc230773636 \h </w:instrText>
            </w:r>
            <w:r>
              <w:rPr>
                <w:noProof/>
                <w:webHidden/>
              </w:rPr>
            </w:r>
            <w:r>
              <w:rPr>
                <w:noProof/>
                <w:webHidden/>
              </w:rPr>
              <w:fldChar w:fldCharType="separate"/>
            </w:r>
            <w:r>
              <w:rPr>
                <w:noProof/>
                <w:webHidden/>
              </w:rPr>
              <w:t>15</w:t>
            </w:r>
            <w:r>
              <w:rPr>
                <w:noProof/>
                <w:webHidden/>
              </w:rPr>
              <w:fldChar w:fldCharType="end"/>
            </w:r>
          </w:hyperlink>
        </w:p>
        <w:p w14:paraId="1A9569D8" w14:textId="74D90BE7" w:rsidR="00B7638A" w:rsidRDefault="00B7638A">
          <w:pPr>
            <w:pStyle w:val="TOC3"/>
            <w:rPr>
              <w:rFonts w:asciiTheme="minorHAnsi" w:eastAsiaTheme="minorEastAsia" w:hAnsiTheme="minorHAnsi" w:cstheme="minorBidi"/>
              <w:noProof/>
              <w:kern w:val="2"/>
              <w14:ligatures w14:val="standardContextual"/>
            </w:rPr>
          </w:pPr>
          <w:hyperlink w:anchor="_Toc230773637" w:history="1">
            <w:r w:rsidRPr="002E08DB">
              <w:rPr>
                <w:rStyle w:val="Hyperlink"/>
                <w:rFonts w:cs="Arial"/>
                <w:b/>
                <w:bCs/>
                <w:i/>
                <w:iCs/>
                <w:noProof/>
              </w:rPr>
              <w:t>Corrective Action Plan</w:t>
            </w:r>
            <w:r>
              <w:rPr>
                <w:noProof/>
                <w:webHidden/>
              </w:rPr>
              <w:tab/>
            </w:r>
            <w:r>
              <w:rPr>
                <w:noProof/>
                <w:webHidden/>
              </w:rPr>
              <w:fldChar w:fldCharType="begin"/>
            </w:r>
            <w:r>
              <w:rPr>
                <w:noProof/>
                <w:webHidden/>
              </w:rPr>
              <w:instrText xml:space="preserve"> PAGEREF _Toc230773637 \h </w:instrText>
            </w:r>
            <w:r>
              <w:rPr>
                <w:noProof/>
                <w:webHidden/>
              </w:rPr>
            </w:r>
            <w:r>
              <w:rPr>
                <w:noProof/>
                <w:webHidden/>
              </w:rPr>
              <w:fldChar w:fldCharType="separate"/>
            </w:r>
            <w:r>
              <w:rPr>
                <w:noProof/>
                <w:webHidden/>
              </w:rPr>
              <w:t>15</w:t>
            </w:r>
            <w:r>
              <w:rPr>
                <w:noProof/>
                <w:webHidden/>
              </w:rPr>
              <w:fldChar w:fldCharType="end"/>
            </w:r>
          </w:hyperlink>
        </w:p>
        <w:p w14:paraId="710A3811" w14:textId="3E96B1C8" w:rsidR="00B7638A" w:rsidRDefault="00B7638A">
          <w:pPr>
            <w:pStyle w:val="TOC3"/>
            <w:rPr>
              <w:rFonts w:asciiTheme="minorHAnsi" w:eastAsiaTheme="minorEastAsia" w:hAnsiTheme="minorHAnsi" w:cstheme="minorBidi"/>
              <w:noProof/>
              <w:kern w:val="2"/>
              <w14:ligatures w14:val="standardContextual"/>
            </w:rPr>
          </w:pPr>
          <w:hyperlink w:anchor="_Toc230773638" w:history="1">
            <w:r w:rsidRPr="002E08DB">
              <w:rPr>
                <w:rStyle w:val="Hyperlink"/>
                <w:rFonts w:cs="Arial"/>
                <w:b/>
                <w:bCs/>
                <w:i/>
                <w:iCs/>
                <w:noProof/>
              </w:rPr>
              <w:t>Plan to Prevent Recurrence as Identified on Corrective Action Plan Form</w:t>
            </w:r>
            <w:r>
              <w:rPr>
                <w:noProof/>
                <w:webHidden/>
              </w:rPr>
              <w:tab/>
            </w:r>
            <w:r>
              <w:rPr>
                <w:noProof/>
                <w:webHidden/>
              </w:rPr>
              <w:fldChar w:fldCharType="begin"/>
            </w:r>
            <w:r>
              <w:rPr>
                <w:noProof/>
                <w:webHidden/>
              </w:rPr>
              <w:instrText xml:space="preserve"> PAGEREF _Toc230773638 \h </w:instrText>
            </w:r>
            <w:r>
              <w:rPr>
                <w:noProof/>
                <w:webHidden/>
              </w:rPr>
            </w:r>
            <w:r>
              <w:rPr>
                <w:noProof/>
                <w:webHidden/>
              </w:rPr>
              <w:fldChar w:fldCharType="separate"/>
            </w:r>
            <w:r>
              <w:rPr>
                <w:noProof/>
                <w:webHidden/>
              </w:rPr>
              <w:t>16</w:t>
            </w:r>
            <w:r>
              <w:rPr>
                <w:noProof/>
                <w:webHidden/>
              </w:rPr>
              <w:fldChar w:fldCharType="end"/>
            </w:r>
          </w:hyperlink>
        </w:p>
        <w:p w14:paraId="3015D1A6" w14:textId="4AE06566" w:rsidR="00B7638A" w:rsidRDefault="00B7638A">
          <w:pPr>
            <w:pStyle w:val="TOC3"/>
            <w:rPr>
              <w:rFonts w:asciiTheme="minorHAnsi" w:eastAsiaTheme="minorEastAsia" w:hAnsiTheme="minorHAnsi" w:cstheme="minorBidi"/>
              <w:noProof/>
              <w:kern w:val="2"/>
              <w14:ligatures w14:val="standardContextual"/>
            </w:rPr>
          </w:pPr>
          <w:hyperlink w:anchor="_Toc230773639" w:history="1">
            <w:r w:rsidRPr="002E08DB">
              <w:rPr>
                <w:rStyle w:val="Hyperlink"/>
                <w:rFonts w:cs="Arial"/>
                <w:b/>
                <w:bCs/>
                <w:i/>
                <w:iCs/>
                <w:noProof/>
              </w:rPr>
              <w:t>Review, Approval, and Validation of Remediation and Plan to Prevent Recurrence</w:t>
            </w:r>
            <w:r>
              <w:rPr>
                <w:noProof/>
                <w:webHidden/>
              </w:rPr>
              <w:tab/>
            </w:r>
            <w:r>
              <w:rPr>
                <w:noProof/>
                <w:webHidden/>
              </w:rPr>
              <w:fldChar w:fldCharType="begin"/>
            </w:r>
            <w:r>
              <w:rPr>
                <w:noProof/>
                <w:webHidden/>
              </w:rPr>
              <w:instrText xml:space="preserve"> PAGEREF _Toc230773639 \h </w:instrText>
            </w:r>
            <w:r>
              <w:rPr>
                <w:noProof/>
                <w:webHidden/>
              </w:rPr>
            </w:r>
            <w:r>
              <w:rPr>
                <w:noProof/>
                <w:webHidden/>
              </w:rPr>
              <w:fldChar w:fldCharType="separate"/>
            </w:r>
            <w:r>
              <w:rPr>
                <w:noProof/>
                <w:webHidden/>
              </w:rPr>
              <w:t>16</w:t>
            </w:r>
            <w:r>
              <w:rPr>
                <w:noProof/>
                <w:webHidden/>
              </w:rPr>
              <w:fldChar w:fldCharType="end"/>
            </w:r>
          </w:hyperlink>
        </w:p>
        <w:p w14:paraId="50188F51" w14:textId="7455C5C7" w:rsidR="00B7638A" w:rsidRDefault="00B7638A">
          <w:pPr>
            <w:pStyle w:val="TOC3"/>
            <w:rPr>
              <w:rFonts w:asciiTheme="minorHAnsi" w:eastAsiaTheme="minorEastAsia" w:hAnsiTheme="minorHAnsi" w:cstheme="minorBidi"/>
              <w:noProof/>
              <w:kern w:val="2"/>
              <w14:ligatures w14:val="standardContextual"/>
            </w:rPr>
          </w:pPr>
          <w:hyperlink w:anchor="_Toc230773640" w:history="1">
            <w:r w:rsidRPr="002E08DB">
              <w:rPr>
                <w:rStyle w:val="Hyperlink"/>
                <w:rFonts w:cs="Arial"/>
                <w:b/>
                <w:bCs/>
                <w:i/>
                <w:iCs/>
                <w:noProof/>
              </w:rPr>
              <w:t>Directed Corrective Action Plan</w:t>
            </w:r>
            <w:r>
              <w:rPr>
                <w:noProof/>
                <w:webHidden/>
              </w:rPr>
              <w:tab/>
            </w:r>
            <w:r>
              <w:rPr>
                <w:noProof/>
                <w:webHidden/>
              </w:rPr>
              <w:fldChar w:fldCharType="begin"/>
            </w:r>
            <w:r>
              <w:rPr>
                <w:noProof/>
                <w:webHidden/>
              </w:rPr>
              <w:instrText xml:space="preserve"> PAGEREF _Toc230773640 \h </w:instrText>
            </w:r>
            <w:r>
              <w:rPr>
                <w:noProof/>
                <w:webHidden/>
              </w:rPr>
            </w:r>
            <w:r>
              <w:rPr>
                <w:noProof/>
                <w:webHidden/>
              </w:rPr>
              <w:fldChar w:fldCharType="separate"/>
            </w:r>
            <w:r>
              <w:rPr>
                <w:noProof/>
                <w:webHidden/>
              </w:rPr>
              <w:t>17</w:t>
            </w:r>
            <w:r>
              <w:rPr>
                <w:noProof/>
                <w:webHidden/>
              </w:rPr>
              <w:fldChar w:fldCharType="end"/>
            </w:r>
          </w:hyperlink>
        </w:p>
        <w:p w14:paraId="593EF13D" w14:textId="79BCAFA4" w:rsidR="00B7638A" w:rsidRDefault="00B7638A">
          <w:pPr>
            <w:pStyle w:val="TOC3"/>
            <w:rPr>
              <w:rFonts w:asciiTheme="minorHAnsi" w:eastAsiaTheme="minorEastAsia" w:hAnsiTheme="minorHAnsi" w:cstheme="minorBidi"/>
              <w:noProof/>
              <w:kern w:val="2"/>
              <w14:ligatures w14:val="standardContextual"/>
            </w:rPr>
          </w:pPr>
          <w:hyperlink w:anchor="_Toc230773641" w:history="1">
            <w:r w:rsidRPr="002E08DB">
              <w:rPr>
                <w:rStyle w:val="Hyperlink"/>
                <w:rFonts w:cs="Arial"/>
                <w:b/>
                <w:bCs/>
                <w:i/>
                <w:iCs/>
                <w:noProof/>
              </w:rPr>
              <w:t>Quality Management Plans</w:t>
            </w:r>
            <w:r>
              <w:rPr>
                <w:noProof/>
                <w:webHidden/>
              </w:rPr>
              <w:tab/>
            </w:r>
            <w:r>
              <w:rPr>
                <w:noProof/>
                <w:webHidden/>
              </w:rPr>
              <w:fldChar w:fldCharType="begin"/>
            </w:r>
            <w:r>
              <w:rPr>
                <w:noProof/>
                <w:webHidden/>
              </w:rPr>
              <w:instrText xml:space="preserve"> PAGEREF _Toc230773641 \h </w:instrText>
            </w:r>
            <w:r>
              <w:rPr>
                <w:noProof/>
                <w:webHidden/>
              </w:rPr>
            </w:r>
            <w:r>
              <w:rPr>
                <w:noProof/>
                <w:webHidden/>
              </w:rPr>
              <w:fldChar w:fldCharType="separate"/>
            </w:r>
            <w:r>
              <w:rPr>
                <w:noProof/>
                <w:webHidden/>
              </w:rPr>
              <w:t>17</w:t>
            </w:r>
            <w:r>
              <w:rPr>
                <w:noProof/>
                <w:webHidden/>
              </w:rPr>
              <w:fldChar w:fldCharType="end"/>
            </w:r>
          </w:hyperlink>
        </w:p>
        <w:p w14:paraId="5EB990B1" w14:textId="7F1B370D" w:rsidR="00B7638A" w:rsidRDefault="00B7638A">
          <w:pPr>
            <w:pStyle w:val="TOC2"/>
            <w:rPr>
              <w:rFonts w:asciiTheme="minorHAnsi" w:eastAsiaTheme="minorEastAsia" w:hAnsiTheme="minorHAnsi" w:cstheme="minorBidi"/>
              <w:noProof/>
              <w:kern w:val="2"/>
              <w14:ligatures w14:val="standardContextual"/>
            </w:rPr>
          </w:pPr>
          <w:hyperlink w:anchor="_Toc230773642" w:history="1">
            <w:r w:rsidRPr="002E08DB">
              <w:rPr>
                <w:rStyle w:val="Hyperlink"/>
                <w:rFonts w:cs="Arial"/>
                <w:b/>
                <w:noProof/>
              </w:rPr>
              <w:t>Quality Assessment and Improvement Process: Finalized Score Tab</w:t>
            </w:r>
            <w:r>
              <w:rPr>
                <w:noProof/>
                <w:webHidden/>
              </w:rPr>
              <w:tab/>
            </w:r>
            <w:r>
              <w:rPr>
                <w:noProof/>
                <w:webHidden/>
              </w:rPr>
              <w:fldChar w:fldCharType="begin"/>
            </w:r>
            <w:r>
              <w:rPr>
                <w:noProof/>
                <w:webHidden/>
              </w:rPr>
              <w:instrText xml:space="preserve"> PAGEREF _Toc230773642 \h </w:instrText>
            </w:r>
            <w:r>
              <w:rPr>
                <w:noProof/>
                <w:webHidden/>
              </w:rPr>
            </w:r>
            <w:r>
              <w:rPr>
                <w:noProof/>
                <w:webHidden/>
              </w:rPr>
              <w:fldChar w:fldCharType="separate"/>
            </w:r>
            <w:r>
              <w:rPr>
                <w:noProof/>
                <w:webHidden/>
              </w:rPr>
              <w:t>18</w:t>
            </w:r>
            <w:r>
              <w:rPr>
                <w:noProof/>
                <w:webHidden/>
              </w:rPr>
              <w:fldChar w:fldCharType="end"/>
            </w:r>
          </w:hyperlink>
        </w:p>
        <w:p w14:paraId="0FF0C6D9" w14:textId="157D83AC" w:rsidR="00B7638A" w:rsidRDefault="00B7638A">
          <w:pPr>
            <w:pStyle w:val="TOC2"/>
            <w:rPr>
              <w:rFonts w:asciiTheme="minorHAnsi" w:eastAsiaTheme="minorEastAsia" w:hAnsiTheme="minorHAnsi" w:cstheme="minorBidi"/>
              <w:noProof/>
              <w:kern w:val="2"/>
              <w14:ligatures w14:val="standardContextual"/>
            </w:rPr>
          </w:pPr>
          <w:hyperlink w:anchor="_Toc230773643" w:history="1">
            <w:r w:rsidRPr="002E08DB">
              <w:rPr>
                <w:rStyle w:val="Hyperlink"/>
                <w:rFonts w:cs="Arial"/>
                <w:b/>
                <w:noProof/>
              </w:rPr>
              <w:t>Quality Assessment and Improvement Process: Statewide Quality Assessment and Improvement Report</w:t>
            </w:r>
            <w:r>
              <w:rPr>
                <w:noProof/>
                <w:webHidden/>
              </w:rPr>
              <w:tab/>
            </w:r>
            <w:r>
              <w:rPr>
                <w:noProof/>
                <w:webHidden/>
              </w:rPr>
              <w:fldChar w:fldCharType="begin"/>
            </w:r>
            <w:r>
              <w:rPr>
                <w:noProof/>
                <w:webHidden/>
              </w:rPr>
              <w:instrText xml:space="preserve"> PAGEREF _Toc230773643 \h </w:instrText>
            </w:r>
            <w:r>
              <w:rPr>
                <w:noProof/>
                <w:webHidden/>
              </w:rPr>
            </w:r>
            <w:r>
              <w:rPr>
                <w:noProof/>
                <w:webHidden/>
              </w:rPr>
              <w:fldChar w:fldCharType="separate"/>
            </w:r>
            <w:r>
              <w:rPr>
                <w:noProof/>
                <w:webHidden/>
              </w:rPr>
              <w:t>18</w:t>
            </w:r>
            <w:r>
              <w:rPr>
                <w:noProof/>
                <w:webHidden/>
              </w:rPr>
              <w:fldChar w:fldCharType="end"/>
            </w:r>
          </w:hyperlink>
        </w:p>
        <w:p w14:paraId="23091F91" w14:textId="746D1EA6" w:rsidR="00B7638A" w:rsidRDefault="00B7638A">
          <w:pPr>
            <w:pStyle w:val="TOC2"/>
            <w:rPr>
              <w:rFonts w:asciiTheme="minorHAnsi" w:eastAsiaTheme="minorEastAsia" w:hAnsiTheme="minorHAnsi" w:cstheme="minorBidi"/>
              <w:noProof/>
              <w:kern w:val="2"/>
              <w14:ligatures w14:val="standardContextual"/>
            </w:rPr>
          </w:pPr>
          <w:hyperlink w:anchor="_Toc230773644" w:history="1">
            <w:r w:rsidRPr="002E08DB">
              <w:rPr>
                <w:rStyle w:val="Hyperlink"/>
                <w:rFonts w:cs="Arial"/>
                <w:b/>
                <w:noProof/>
              </w:rPr>
              <w:t>Quality Assessment and Improvement Process: Technical Assistance</w:t>
            </w:r>
            <w:r>
              <w:rPr>
                <w:noProof/>
                <w:webHidden/>
              </w:rPr>
              <w:tab/>
            </w:r>
            <w:r>
              <w:rPr>
                <w:noProof/>
                <w:webHidden/>
              </w:rPr>
              <w:fldChar w:fldCharType="begin"/>
            </w:r>
            <w:r>
              <w:rPr>
                <w:noProof/>
                <w:webHidden/>
              </w:rPr>
              <w:instrText xml:space="preserve"> PAGEREF _Toc230773644 \h </w:instrText>
            </w:r>
            <w:r>
              <w:rPr>
                <w:noProof/>
                <w:webHidden/>
              </w:rPr>
            </w:r>
            <w:r>
              <w:rPr>
                <w:noProof/>
                <w:webHidden/>
              </w:rPr>
              <w:fldChar w:fldCharType="separate"/>
            </w:r>
            <w:r>
              <w:rPr>
                <w:noProof/>
                <w:webHidden/>
              </w:rPr>
              <w:t>18</w:t>
            </w:r>
            <w:r>
              <w:rPr>
                <w:noProof/>
                <w:webHidden/>
              </w:rPr>
              <w:fldChar w:fldCharType="end"/>
            </w:r>
          </w:hyperlink>
        </w:p>
        <w:p w14:paraId="300CC203" w14:textId="7009B103" w:rsidR="00B7638A" w:rsidRDefault="00B7638A">
          <w:pPr>
            <w:pStyle w:val="TOC2"/>
            <w:rPr>
              <w:rFonts w:asciiTheme="minorHAnsi" w:eastAsiaTheme="minorEastAsia" w:hAnsiTheme="minorHAnsi" w:cstheme="minorBidi"/>
              <w:noProof/>
              <w:kern w:val="2"/>
              <w14:ligatures w14:val="standardContextual"/>
            </w:rPr>
          </w:pPr>
          <w:hyperlink w:anchor="_Toc230773645" w:history="1">
            <w:r w:rsidRPr="002E08DB">
              <w:rPr>
                <w:rStyle w:val="Hyperlink"/>
                <w:rFonts w:cs="Arial"/>
                <w:b/>
                <w:noProof/>
              </w:rPr>
              <w:t>Quality Assessment and Improvement Process: Terms and Definitions</w:t>
            </w:r>
            <w:r>
              <w:rPr>
                <w:noProof/>
                <w:webHidden/>
              </w:rPr>
              <w:tab/>
            </w:r>
            <w:r>
              <w:rPr>
                <w:noProof/>
                <w:webHidden/>
              </w:rPr>
              <w:fldChar w:fldCharType="begin"/>
            </w:r>
            <w:r>
              <w:rPr>
                <w:noProof/>
                <w:webHidden/>
              </w:rPr>
              <w:instrText xml:space="preserve"> PAGEREF _Toc230773645 \h </w:instrText>
            </w:r>
            <w:r>
              <w:rPr>
                <w:noProof/>
                <w:webHidden/>
              </w:rPr>
            </w:r>
            <w:r>
              <w:rPr>
                <w:noProof/>
                <w:webHidden/>
              </w:rPr>
              <w:fldChar w:fldCharType="separate"/>
            </w:r>
            <w:r>
              <w:rPr>
                <w:noProof/>
                <w:webHidden/>
              </w:rPr>
              <w:t>20</w:t>
            </w:r>
            <w:r>
              <w:rPr>
                <w:noProof/>
                <w:webHidden/>
              </w:rPr>
              <w:fldChar w:fldCharType="end"/>
            </w:r>
          </w:hyperlink>
        </w:p>
        <w:p w14:paraId="747BB9BD" w14:textId="18A4199E" w:rsidR="00B7638A" w:rsidRDefault="00B7638A">
          <w:pPr>
            <w:pStyle w:val="TOC2"/>
            <w:rPr>
              <w:rFonts w:asciiTheme="minorHAnsi" w:eastAsiaTheme="minorEastAsia" w:hAnsiTheme="minorHAnsi" w:cstheme="minorBidi"/>
              <w:noProof/>
              <w:kern w:val="2"/>
              <w14:ligatures w14:val="standardContextual"/>
            </w:rPr>
          </w:pPr>
          <w:hyperlink w:anchor="_Toc230773646" w:history="1">
            <w:r w:rsidRPr="002E08DB">
              <w:rPr>
                <w:rStyle w:val="Hyperlink"/>
                <w:rFonts w:cs="Arial"/>
                <w:b/>
                <w:bCs/>
                <w:noProof/>
              </w:rPr>
              <w:t>Quality Assessment and Improvement Process:  Office of Developmental Programs Review of Supports Coordination Organization and Provider Claim and Service Documentation</w:t>
            </w:r>
            <w:r>
              <w:rPr>
                <w:noProof/>
                <w:webHidden/>
              </w:rPr>
              <w:tab/>
            </w:r>
            <w:r>
              <w:rPr>
                <w:noProof/>
                <w:webHidden/>
              </w:rPr>
              <w:fldChar w:fldCharType="begin"/>
            </w:r>
            <w:r>
              <w:rPr>
                <w:noProof/>
                <w:webHidden/>
              </w:rPr>
              <w:instrText xml:space="preserve"> PAGEREF _Toc230773646 \h </w:instrText>
            </w:r>
            <w:r>
              <w:rPr>
                <w:noProof/>
                <w:webHidden/>
              </w:rPr>
            </w:r>
            <w:r>
              <w:rPr>
                <w:noProof/>
                <w:webHidden/>
              </w:rPr>
              <w:fldChar w:fldCharType="separate"/>
            </w:r>
            <w:r>
              <w:rPr>
                <w:noProof/>
                <w:webHidden/>
              </w:rPr>
              <w:t>23</w:t>
            </w:r>
            <w:r>
              <w:rPr>
                <w:noProof/>
                <w:webHidden/>
              </w:rPr>
              <w:fldChar w:fldCharType="end"/>
            </w:r>
          </w:hyperlink>
        </w:p>
        <w:p w14:paraId="521CCB55" w14:textId="499180E5" w:rsidR="009D7823" w:rsidRDefault="009D7823" w:rsidP="00AC3F53">
          <w:pPr>
            <w:pStyle w:val="TOC3"/>
            <w:spacing w:line="276" w:lineRule="auto"/>
          </w:pPr>
          <w:r>
            <w:rPr>
              <w:color w:val="2B579A"/>
              <w:shd w:val="clear" w:color="auto" w:fill="E6E6E6"/>
            </w:rPr>
            <w:fldChar w:fldCharType="end"/>
          </w:r>
        </w:p>
      </w:sdtContent>
    </w:sdt>
    <w:p w14:paraId="6E71AE2E" w14:textId="4295ECB3" w:rsidR="00CD1A5B" w:rsidRPr="000D1936" w:rsidRDefault="009D7823" w:rsidP="00E71B1F">
      <w:pPr>
        <w:pStyle w:val="Heading1"/>
        <w:spacing w:line="276" w:lineRule="auto"/>
        <w:rPr>
          <w:rFonts w:ascii="Arial" w:hAnsi="Arial" w:cs="Arial"/>
        </w:rPr>
      </w:pPr>
      <w:r w:rsidRPr="00F507A0">
        <w:br w:type="page"/>
      </w:r>
      <w:bookmarkStart w:id="0" w:name="_Toc230773619"/>
      <w:r w:rsidR="00A8608D" w:rsidRPr="000D1936">
        <w:rPr>
          <w:rFonts w:ascii="Arial" w:hAnsi="Arial" w:cs="Arial"/>
        </w:rPr>
        <w:lastRenderedPageBreak/>
        <w:t xml:space="preserve">Pennsylvania Office of Developmental Programs </w:t>
      </w:r>
      <w:r w:rsidR="00CD1A5B" w:rsidRPr="000D1936">
        <w:rPr>
          <w:rFonts w:ascii="Arial" w:hAnsi="Arial" w:cs="Arial"/>
        </w:rPr>
        <w:t>Quality Assessment and</w:t>
      </w:r>
      <w:r w:rsidR="00CD1A5B" w:rsidRPr="003A0382">
        <w:t xml:space="preserve"> </w:t>
      </w:r>
      <w:r w:rsidR="00CD1A5B" w:rsidRPr="000D1936">
        <w:rPr>
          <w:rFonts w:ascii="Arial" w:hAnsi="Arial" w:cs="Arial"/>
        </w:rPr>
        <w:t>Improvement Process</w:t>
      </w:r>
      <w:bookmarkEnd w:id="0"/>
    </w:p>
    <w:p w14:paraId="1A33FBAC" w14:textId="77777777" w:rsidR="00CD1A5B" w:rsidRPr="000D1936" w:rsidRDefault="00CD1A5B" w:rsidP="00E71B1F">
      <w:pPr>
        <w:tabs>
          <w:tab w:val="left" w:pos="-180"/>
          <w:tab w:val="left" w:pos="720"/>
        </w:tabs>
        <w:spacing w:line="276" w:lineRule="auto"/>
        <w:rPr>
          <w:rFonts w:cs="Arial"/>
          <w:sz w:val="22"/>
          <w:szCs w:val="22"/>
        </w:rPr>
      </w:pPr>
    </w:p>
    <w:p w14:paraId="42FA75F2" w14:textId="68D0AF03" w:rsidR="009F5EBE" w:rsidRPr="00143159" w:rsidRDefault="00CD1A5B" w:rsidP="00E71B1F">
      <w:pPr>
        <w:pStyle w:val="Default"/>
        <w:spacing w:line="276" w:lineRule="auto"/>
        <w:jc w:val="both"/>
        <w:rPr>
          <w:color w:val="auto"/>
          <w:sz w:val="22"/>
          <w:szCs w:val="22"/>
        </w:rPr>
      </w:pPr>
      <w:r w:rsidRPr="000D1936">
        <w:rPr>
          <w:color w:val="auto"/>
          <w:sz w:val="22"/>
          <w:szCs w:val="22"/>
        </w:rPr>
        <w:t>The Office of Developmental Programs (ODP) Quality Assessment and</w:t>
      </w:r>
      <w:r w:rsidRPr="003A0382">
        <w:rPr>
          <w:rFonts w:ascii="Calibri" w:hAnsi="Calibri" w:cs="Calibri"/>
          <w:color w:val="auto"/>
          <w:sz w:val="22"/>
          <w:szCs w:val="22"/>
        </w:rPr>
        <w:t xml:space="preserve"> </w:t>
      </w:r>
      <w:r w:rsidRPr="000D1936">
        <w:rPr>
          <w:color w:val="auto"/>
          <w:sz w:val="22"/>
          <w:szCs w:val="22"/>
        </w:rPr>
        <w:t xml:space="preserve">Improvement (QA&amp;I) process is designed to conduct a comprehensive quality management review of </w:t>
      </w:r>
      <w:r w:rsidR="00347AE4" w:rsidRPr="000D1936">
        <w:rPr>
          <w:color w:val="auto"/>
          <w:sz w:val="22"/>
          <w:szCs w:val="22"/>
        </w:rPr>
        <w:t xml:space="preserve">county programs, </w:t>
      </w:r>
      <w:r w:rsidR="00860E61" w:rsidRPr="000D1936">
        <w:rPr>
          <w:color w:val="auto"/>
          <w:sz w:val="22"/>
          <w:szCs w:val="22"/>
        </w:rPr>
        <w:t>Administrative Entities (AE), Supports Coordination Organization</w:t>
      </w:r>
      <w:r w:rsidR="00347AE4" w:rsidRPr="000D1936">
        <w:rPr>
          <w:color w:val="auto"/>
          <w:sz w:val="22"/>
          <w:szCs w:val="22"/>
        </w:rPr>
        <w:t>s</w:t>
      </w:r>
      <w:r w:rsidR="00860E61" w:rsidRPr="000D1936">
        <w:rPr>
          <w:color w:val="auto"/>
          <w:sz w:val="22"/>
          <w:szCs w:val="22"/>
        </w:rPr>
        <w:t xml:space="preserve"> (SCO)</w:t>
      </w:r>
      <w:r w:rsidR="009F5EBE" w:rsidRPr="000D1936">
        <w:rPr>
          <w:color w:val="auto"/>
          <w:sz w:val="22"/>
          <w:szCs w:val="22"/>
        </w:rPr>
        <w:t>,</w:t>
      </w:r>
      <w:r w:rsidR="00625DC9" w:rsidRPr="000D1936">
        <w:rPr>
          <w:color w:val="auto"/>
          <w:sz w:val="22"/>
          <w:szCs w:val="22"/>
        </w:rPr>
        <w:t xml:space="preserve"> and</w:t>
      </w:r>
      <w:r w:rsidR="004D1575" w:rsidRPr="000D1936">
        <w:rPr>
          <w:color w:val="auto"/>
          <w:sz w:val="22"/>
          <w:szCs w:val="22"/>
        </w:rPr>
        <w:t xml:space="preserve"> P</w:t>
      </w:r>
      <w:r w:rsidR="00222A5C" w:rsidRPr="000D1936">
        <w:rPr>
          <w:color w:val="auto"/>
          <w:sz w:val="22"/>
          <w:szCs w:val="22"/>
        </w:rPr>
        <w:t xml:space="preserve">roviders </w:t>
      </w:r>
      <w:r w:rsidR="00860E61" w:rsidRPr="000D1936">
        <w:rPr>
          <w:color w:val="auto"/>
          <w:sz w:val="22"/>
          <w:szCs w:val="22"/>
        </w:rPr>
        <w:t xml:space="preserve">delivering </w:t>
      </w:r>
      <w:r w:rsidRPr="000D1936">
        <w:rPr>
          <w:color w:val="auto"/>
          <w:sz w:val="22"/>
          <w:szCs w:val="22"/>
        </w:rPr>
        <w:t xml:space="preserve">services and supports to individuals with </w:t>
      </w:r>
      <w:r w:rsidR="00347AE4" w:rsidRPr="000D1936">
        <w:rPr>
          <w:color w:val="auto"/>
          <w:sz w:val="22"/>
          <w:szCs w:val="22"/>
        </w:rPr>
        <w:t>intellectual</w:t>
      </w:r>
      <w:r w:rsidRPr="000D1936">
        <w:rPr>
          <w:color w:val="auto"/>
          <w:sz w:val="22"/>
          <w:szCs w:val="22"/>
        </w:rPr>
        <w:t xml:space="preserve"> disabilities and </w:t>
      </w:r>
      <w:r w:rsidRPr="00143159">
        <w:rPr>
          <w:color w:val="auto"/>
          <w:sz w:val="22"/>
          <w:szCs w:val="22"/>
        </w:rPr>
        <w:t>autism spectrum disorders.</w:t>
      </w:r>
      <w:r w:rsidR="00222A5C" w:rsidRPr="00143159">
        <w:rPr>
          <w:color w:val="auto"/>
          <w:sz w:val="22"/>
          <w:szCs w:val="22"/>
        </w:rPr>
        <w:t xml:space="preserve">  </w:t>
      </w:r>
      <w:bookmarkStart w:id="1" w:name="_Hlk8802910"/>
    </w:p>
    <w:bookmarkEnd w:id="1"/>
    <w:p w14:paraId="6685B3EF" w14:textId="77777777" w:rsidR="00CD1A5B" w:rsidRPr="00143159" w:rsidRDefault="00CD1A5B" w:rsidP="00E71B1F">
      <w:pPr>
        <w:pStyle w:val="Default"/>
        <w:spacing w:line="276" w:lineRule="auto"/>
        <w:jc w:val="both"/>
        <w:rPr>
          <w:color w:val="auto"/>
          <w:sz w:val="22"/>
          <w:szCs w:val="22"/>
        </w:rPr>
      </w:pPr>
    </w:p>
    <w:p w14:paraId="3254C166" w14:textId="5A4BF8D4" w:rsidR="00CD1A5B" w:rsidRPr="00143159" w:rsidRDefault="00CD1A5B" w:rsidP="00E71B1F">
      <w:pPr>
        <w:pStyle w:val="Default"/>
        <w:spacing w:line="276" w:lineRule="auto"/>
        <w:jc w:val="both"/>
        <w:rPr>
          <w:sz w:val="22"/>
          <w:szCs w:val="22"/>
        </w:rPr>
      </w:pPr>
      <w:r w:rsidRPr="00143159">
        <w:rPr>
          <w:sz w:val="22"/>
          <w:szCs w:val="22"/>
        </w:rPr>
        <w:t xml:space="preserve">The </w:t>
      </w:r>
      <w:r w:rsidR="00594B41" w:rsidRPr="00143159">
        <w:rPr>
          <w:sz w:val="22"/>
          <w:szCs w:val="22"/>
        </w:rPr>
        <w:t>QA&amp;I</w:t>
      </w:r>
      <w:r w:rsidRPr="00143159">
        <w:rPr>
          <w:sz w:val="22"/>
          <w:szCs w:val="22"/>
        </w:rPr>
        <w:t xml:space="preserve"> process described in this document excludes Intermediate Care Facilities for persons with </w:t>
      </w:r>
      <w:proofErr w:type="gramStart"/>
      <w:r w:rsidRPr="00143159">
        <w:rPr>
          <w:sz w:val="22"/>
          <w:szCs w:val="22"/>
        </w:rPr>
        <w:t>an Intellectual</w:t>
      </w:r>
      <w:proofErr w:type="gramEnd"/>
      <w:r w:rsidRPr="00143159">
        <w:rPr>
          <w:sz w:val="22"/>
          <w:szCs w:val="22"/>
        </w:rPr>
        <w:t xml:space="preserve"> Disability (ICFs/ID)</w:t>
      </w:r>
      <w:r w:rsidR="009E6C29" w:rsidRPr="00143159">
        <w:rPr>
          <w:sz w:val="22"/>
          <w:szCs w:val="22"/>
        </w:rPr>
        <w:t>,</w:t>
      </w:r>
      <w:r w:rsidRPr="00143159">
        <w:rPr>
          <w:sz w:val="22"/>
          <w:szCs w:val="22"/>
        </w:rPr>
        <w:t xml:space="preserve"> Vendor Fiscal/Employer Agent (VF/EA) Financial Management Services (FMS) </w:t>
      </w:r>
      <w:r w:rsidR="0014512B" w:rsidRPr="00143159">
        <w:rPr>
          <w:sz w:val="22"/>
          <w:szCs w:val="22"/>
        </w:rPr>
        <w:t>P</w:t>
      </w:r>
      <w:r w:rsidRPr="00143159">
        <w:rPr>
          <w:sz w:val="22"/>
          <w:szCs w:val="22"/>
        </w:rPr>
        <w:t>roviders</w:t>
      </w:r>
      <w:r w:rsidR="00580523">
        <w:rPr>
          <w:sz w:val="22"/>
          <w:szCs w:val="22"/>
        </w:rPr>
        <w:t>,</w:t>
      </w:r>
      <w:r w:rsidRPr="00143159">
        <w:rPr>
          <w:sz w:val="22"/>
          <w:szCs w:val="22"/>
        </w:rPr>
        <w:t xml:space="preserve"> </w:t>
      </w:r>
      <w:r w:rsidR="00676014">
        <w:rPr>
          <w:sz w:val="22"/>
          <w:szCs w:val="22"/>
        </w:rPr>
        <w:t>Telehealth Services,</w:t>
      </w:r>
      <w:r w:rsidR="00391912">
        <w:rPr>
          <w:sz w:val="22"/>
          <w:szCs w:val="22"/>
        </w:rPr>
        <w:t xml:space="preserve"> </w:t>
      </w:r>
      <w:r w:rsidR="00173185">
        <w:rPr>
          <w:sz w:val="22"/>
          <w:szCs w:val="22"/>
        </w:rPr>
        <w:t>Adaptive Appliance/Equipment Only</w:t>
      </w:r>
      <w:r w:rsidR="00146B64">
        <w:rPr>
          <w:sz w:val="22"/>
          <w:szCs w:val="22"/>
        </w:rPr>
        <w:t>,</w:t>
      </w:r>
      <w:r w:rsidR="00676014">
        <w:rPr>
          <w:sz w:val="22"/>
          <w:szCs w:val="22"/>
        </w:rPr>
        <w:t xml:space="preserve"> </w:t>
      </w:r>
      <w:r w:rsidR="00347AE4" w:rsidRPr="00143159">
        <w:rPr>
          <w:sz w:val="22"/>
          <w:szCs w:val="22"/>
        </w:rPr>
        <w:t>and public</w:t>
      </w:r>
      <w:r w:rsidRPr="00143159">
        <w:rPr>
          <w:sz w:val="22"/>
          <w:szCs w:val="22"/>
        </w:rPr>
        <w:t xml:space="preserve"> transportation </w:t>
      </w:r>
      <w:r w:rsidR="0014512B" w:rsidRPr="00143159">
        <w:rPr>
          <w:sz w:val="22"/>
          <w:szCs w:val="22"/>
        </w:rPr>
        <w:t>P</w:t>
      </w:r>
      <w:r w:rsidRPr="00143159">
        <w:rPr>
          <w:sz w:val="22"/>
          <w:szCs w:val="22"/>
        </w:rPr>
        <w:t>roviders</w:t>
      </w:r>
      <w:r w:rsidR="006D06EE" w:rsidRPr="00143159">
        <w:rPr>
          <w:sz w:val="22"/>
          <w:szCs w:val="22"/>
        </w:rPr>
        <w:t>.</w:t>
      </w:r>
      <w:r w:rsidRPr="00143159">
        <w:rPr>
          <w:sz w:val="22"/>
          <w:szCs w:val="22"/>
        </w:rPr>
        <w:t xml:space="preserve"> </w:t>
      </w:r>
    </w:p>
    <w:p w14:paraId="788C3D45" w14:textId="77777777" w:rsidR="00860E61" w:rsidRPr="00143159" w:rsidRDefault="00860E61" w:rsidP="00E71B1F">
      <w:pPr>
        <w:pStyle w:val="Default"/>
        <w:spacing w:line="276" w:lineRule="auto"/>
        <w:jc w:val="both"/>
        <w:rPr>
          <w:color w:val="auto"/>
          <w:sz w:val="22"/>
          <w:szCs w:val="22"/>
        </w:rPr>
      </w:pPr>
    </w:p>
    <w:p w14:paraId="37176A64" w14:textId="77B8117F" w:rsidR="00CD1A5B" w:rsidRPr="00143159" w:rsidRDefault="00CD1A5B" w:rsidP="00E71B1F">
      <w:pPr>
        <w:pStyle w:val="Default"/>
        <w:spacing w:line="276" w:lineRule="auto"/>
        <w:jc w:val="both"/>
        <w:rPr>
          <w:color w:val="auto"/>
          <w:sz w:val="22"/>
          <w:szCs w:val="22"/>
        </w:rPr>
      </w:pPr>
      <w:r w:rsidRPr="00143159">
        <w:rPr>
          <w:color w:val="auto"/>
          <w:sz w:val="22"/>
          <w:szCs w:val="22"/>
        </w:rPr>
        <w:t>The mission of ODP is to support Pennsylvanians with developmental disabilities to achieve greater independence, choice</w:t>
      </w:r>
      <w:r w:rsidR="00B709E0">
        <w:rPr>
          <w:color w:val="auto"/>
          <w:sz w:val="22"/>
          <w:szCs w:val="22"/>
        </w:rPr>
        <w:t>,</w:t>
      </w:r>
      <w:r w:rsidRPr="00143159">
        <w:rPr>
          <w:color w:val="auto"/>
          <w:sz w:val="22"/>
          <w:szCs w:val="22"/>
        </w:rPr>
        <w:t xml:space="preserve"> and opportunity in their lives. ODP’s vision is to continuously improve an effective system of accessible services and supports that are flexible, innovative</w:t>
      </w:r>
      <w:r w:rsidR="00580523">
        <w:rPr>
          <w:color w:val="auto"/>
          <w:sz w:val="22"/>
          <w:szCs w:val="22"/>
        </w:rPr>
        <w:t>,</w:t>
      </w:r>
      <w:r w:rsidRPr="00143159">
        <w:rPr>
          <w:color w:val="auto"/>
          <w:sz w:val="22"/>
          <w:szCs w:val="22"/>
        </w:rPr>
        <w:t xml:space="preserve"> and person-centered. Th</w:t>
      </w:r>
      <w:r w:rsidR="00193938">
        <w:rPr>
          <w:color w:val="auto"/>
          <w:sz w:val="22"/>
          <w:szCs w:val="22"/>
        </w:rPr>
        <w:t>e</w:t>
      </w:r>
      <w:r w:rsidRPr="00143159">
        <w:rPr>
          <w:color w:val="auto"/>
          <w:sz w:val="22"/>
          <w:szCs w:val="22"/>
        </w:rPr>
        <w:t xml:space="preserve"> </w:t>
      </w:r>
      <w:r w:rsidR="00594B41" w:rsidRPr="00143159">
        <w:rPr>
          <w:color w:val="auto"/>
          <w:sz w:val="22"/>
          <w:szCs w:val="22"/>
        </w:rPr>
        <w:t>QA&amp;I</w:t>
      </w:r>
      <w:r w:rsidRPr="00143159">
        <w:rPr>
          <w:color w:val="auto"/>
          <w:sz w:val="22"/>
          <w:szCs w:val="22"/>
        </w:rPr>
        <w:t xml:space="preserve"> process is one of the </w:t>
      </w:r>
      <w:r w:rsidR="00594B41" w:rsidRPr="00143159">
        <w:rPr>
          <w:color w:val="auto"/>
          <w:sz w:val="22"/>
          <w:szCs w:val="22"/>
        </w:rPr>
        <w:t>tools</w:t>
      </w:r>
      <w:r w:rsidRPr="00143159">
        <w:rPr>
          <w:color w:val="auto"/>
          <w:sz w:val="22"/>
          <w:szCs w:val="22"/>
        </w:rPr>
        <w:t xml:space="preserve"> that ODP uses to evaluate </w:t>
      </w:r>
      <w:r w:rsidR="006D06EE" w:rsidRPr="00143159">
        <w:rPr>
          <w:color w:val="auto"/>
          <w:sz w:val="22"/>
          <w:szCs w:val="22"/>
        </w:rPr>
        <w:t xml:space="preserve">the </w:t>
      </w:r>
      <w:r w:rsidRPr="00143159">
        <w:rPr>
          <w:color w:val="auto"/>
          <w:sz w:val="22"/>
          <w:szCs w:val="22"/>
        </w:rPr>
        <w:t xml:space="preserve">current system </w:t>
      </w:r>
      <w:r w:rsidR="006D06EE" w:rsidRPr="00143159">
        <w:rPr>
          <w:color w:val="auto"/>
          <w:sz w:val="22"/>
          <w:szCs w:val="22"/>
        </w:rPr>
        <w:t xml:space="preserve">of supports </w:t>
      </w:r>
      <w:r w:rsidRPr="00143159">
        <w:rPr>
          <w:color w:val="auto"/>
          <w:sz w:val="22"/>
          <w:szCs w:val="22"/>
        </w:rPr>
        <w:t>and identify ways to improve it for all individuals.</w:t>
      </w:r>
    </w:p>
    <w:p w14:paraId="18594E94" w14:textId="77777777" w:rsidR="00CD1A5B" w:rsidRPr="00143159" w:rsidRDefault="00CD1A5B" w:rsidP="00E71B1F">
      <w:pPr>
        <w:pStyle w:val="Default"/>
        <w:spacing w:line="276" w:lineRule="auto"/>
        <w:jc w:val="both"/>
        <w:rPr>
          <w:color w:val="auto"/>
          <w:sz w:val="22"/>
          <w:szCs w:val="22"/>
        </w:rPr>
      </w:pPr>
      <w:r w:rsidRPr="00143159">
        <w:rPr>
          <w:color w:val="auto"/>
          <w:sz w:val="22"/>
          <w:szCs w:val="22"/>
        </w:rPr>
        <w:t xml:space="preserve"> </w:t>
      </w:r>
    </w:p>
    <w:p w14:paraId="65F293A1" w14:textId="4B7A9876" w:rsidR="00CD1A5B" w:rsidRPr="00143159" w:rsidRDefault="00CD1A5B" w:rsidP="00E71B1F">
      <w:pPr>
        <w:pStyle w:val="Default"/>
        <w:spacing w:line="276" w:lineRule="auto"/>
        <w:jc w:val="both"/>
        <w:rPr>
          <w:color w:val="auto"/>
          <w:sz w:val="22"/>
          <w:szCs w:val="22"/>
        </w:rPr>
      </w:pPr>
      <w:r w:rsidRPr="00143159">
        <w:rPr>
          <w:color w:val="auto"/>
          <w:sz w:val="22"/>
          <w:szCs w:val="22"/>
        </w:rPr>
        <w:t>As part of ODP</w:t>
      </w:r>
      <w:r w:rsidR="00D62538" w:rsidRPr="00143159">
        <w:rPr>
          <w:color w:val="auto"/>
          <w:sz w:val="22"/>
          <w:szCs w:val="22"/>
        </w:rPr>
        <w:t>’s</w:t>
      </w:r>
      <w:r w:rsidRPr="00143159">
        <w:rPr>
          <w:color w:val="auto"/>
          <w:sz w:val="22"/>
          <w:szCs w:val="22"/>
        </w:rPr>
        <w:t xml:space="preserve"> quality management strategy, th</w:t>
      </w:r>
      <w:r w:rsidR="00193938">
        <w:rPr>
          <w:color w:val="auto"/>
          <w:sz w:val="22"/>
          <w:szCs w:val="22"/>
        </w:rPr>
        <w:t>e</w:t>
      </w:r>
      <w:r w:rsidRPr="00143159">
        <w:rPr>
          <w:color w:val="auto"/>
          <w:sz w:val="22"/>
          <w:szCs w:val="22"/>
        </w:rPr>
        <w:t xml:space="preserve"> </w:t>
      </w:r>
      <w:r w:rsidR="00594B41" w:rsidRPr="00143159">
        <w:rPr>
          <w:color w:val="auto"/>
          <w:sz w:val="22"/>
          <w:szCs w:val="22"/>
        </w:rPr>
        <w:t>QA&amp;I process</w:t>
      </w:r>
      <w:r w:rsidRPr="00143159">
        <w:rPr>
          <w:color w:val="auto"/>
          <w:sz w:val="22"/>
          <w:szCs w:val="22"/>
        </w:rPr>
        <w:t xml:space="preserve"> has been designed to be comprehensive, standardized</w:t>
      </w:r>
      <w:r w:rsidR="00580523">
        <w:rPr>
          <w:color w:val="auto"/>
          <w:sz w:val="22"/>
          <w:szCs w:val="22"/>
        </w:rPr>
        <w:t>,</w:t>
      </w:r>
      <w:r w:rsidRPr="00143159">
        <w:rPr>
          <w:color w:val="auto"/>
          <w:sz w:val="22"/>
          <w:szCs w:val="22"/>
        </w:rPr>
        <w:t xml:space="preserve"> and measurable. The QA&amp;I process is intended to: </w:t>
      </w:r>
    </w:p>
    <w:p w14:paraId="2616727D" w14:textId="0EF291D7" w:rsidR="00A10762" w:rsidRPr="00143159" w:rsidRDefault="00A10762" w:rsidP="00E71B1F">
      <w:pPr>
        <w:pStyle w:val="Default"/>
        <w:numPr>
          <w:ilvl w:val="0"/>
          <w:numId w:val="4"/>
        </w:numPr>
        <w:spacing w:line="276" w:lineRule="auto"/>
        <w:jc w:val="both"/>
        <w:rPr>
          <w:color w:val="auto"/>
          <w:sz w:val="22"/>
          <w:szCs w:val="22"/>
        </w:rPr>
      </w:pPr>
      <w:r w:rsidRPr="00143159">
        <w:rPr>
          <w:color w:val="auto"/>
          <w:sz w:val="22"/>
          <w:szCs w:val="22"/>
        </w:rPr>
        <w:t>Follow an individual’s experience throughout the system</w:t>
      </w:r>
    </w:p>
    <w:p w14:paraId="4632E792" w14:textId="0AD1AE3D" w:rsidR="00CD1A5B" w:rsidRPr="00143159" w:rsidRDefault="00CD1A5B" w:rsidP="00E71B1F">
      <w:pPr>
        <w:pStyle w:val="Default"/>
        <w:numPr>
          <w:ilvl w:val="0"/>
          <w:numId w:val="4"/>
        </w:numPr>
        <w:spacing w:line="276" w:lineRule="auto"/>
        <w:jc w:val="both"/>
        <w:rPr>
          <w:color w:val="auto"/>
          <w:sz w:val="22"/>
          <w:szCs w:val="22"/>
        </w:rPr>
      </w:pPr>
      <w:r w:rsidRPr="00143159">
        <w:rPr>
          <w:color w:val="auto"/>
          <w:sz w:val="22"/>
          <w:szCs w:val="22"/>
        </w:rPr>
        <w:t xml:space="preserve">Measure </w:t>
      </w:r>
      <w:r w:rsidR="00CD0A48" w:rsidRPr="00143159">
        <w:rPr>
          <w:color w:val="auto"/>
          <w:sz w:val="22"/>
          <w:szCs w:val="22"/>
        </w:rPr>
        <w:t xml:space="preserve">progress </w:t>
      </w:r>
      <w:r w:rsidRPr="00143159">
        <w:rPr>
          <w:color w:val="auto"/>
          <w:sz w:val="22"/>
          <w:szCs w:val="22"/>
        </w:rPr>
        <w:t>toward implementing “</w:t>
      </w:r>
      <w:r w:rsidRPr="00143159">
        <w:rPr>
          <w:i/>
          <w:color w:val="auto"/>
          <w:sz w:val="22"/>
          <w:szCs w:val="22"/>
        </w:rPr>
        <w:t>Everyday Lives</w:t>
      </w:r>
      <w:r w:rsidR="006D06EE" w:rsidRPr="00143159">
        <w:rPr>
          <w:i/>
          <w:color w:val="auto"/>
          <w:sz w:val="22"/>
          <w:szCs w:val="22"/>
        </w:rPr>
        <w:t>:</w:t>
      </w:r>
      <w:r w:rsidRPr="00143159">
        <w:rPr>
          <w:i/>
          <w:color w:val="auto"/>
          <w:sz w:val="22"/>
          <w:szCs w:val="22"/>
        </w:rPr>
        <w:t xml:space="preserve"> Values in Action</w:t>
      </w:r>
      <w:r w:rsidRPr="00143159">
        <w:rPr>
          <w:color w:val="auto"/>
          <w:sz w:val="22"/>
          <w:szCs w:val="22"/>
        </w:rPr>
        <w:t>”</w:t>
      </w:r>
    </w:p>
    <w:p w14:paraId="29EAB4CA" w14:textId="1A88F4FC" w:rsidR="00CD1A5B" w:rsidRPr="00143159" w:rsidRDefault="00CD1A5B" w:rsidP="00E71B1F">
      <w:pPr>
        <w:pStyle w:val="Default"/>
        <w:numPr>
          <w:ilvl w:val="0"/>
          <w:numId w:val="4"/>
        </w:numPr>
        <w:spacing w:line="276" w:lineRule="auto"/>
        <w:jc w:val="both"/>
        <w:rPr>
          <w:color w:val="auto"/>
          <w:sz w:val="22"/>
          <w:szCs w:val="22"/>
        </w:rPr>
      </w:pPr>
      <w:r w:rsidRPr="00143159">
        <w:rPr>
          <w:color w:val="auto"/>
          <w:sz w:val="22"/>
          <w:szCs w:val="22"/>
        </w:rPr>
        <w:t xml:space="preserve">Gather timely and useable data to manage system performance </w:t>
      </w:r>
    </w:p>
    <w:p w14:paraId="2C2680AD" w14:textId="132B2AE9" w:rsidR="00CD1A5B" w:rsidRPr="00143159" w:rsidRDefault="00CD1A5B" w:rsidP="00E71B1F">
      <w:pPr>
        <w:pStyle w:val="Default"/>
        <w:numPr>
          <w:ilvl w:val="0"/>
          <w:numId w:val="4"/>
        </w:numPr>
        <w:spacing w:line="276" w:lineRule="auto"/>
        <w:jc w:val="both"/>
        <w:rPr>
          <w:color w:val="auto"/>
          <w:sz w:val="22"/>
          <w:szCs w:val="22"/>
        </w:rPr>
      </w:pPr>
      <w:r w:rsidRPr="00143159">
        <w:rPr>
          <w:color w:val="auto"/>
          <w:sz w:val="22"/>
          <w:szCs w:val="22"/>
        </w:rPr>
        <w:t xml:space="preserve">Use data to manage the service delivery system with a continuous quality </w:t>
      </w:r>
      <w:r w:rsidR="00B938F7" w:rsidRPr="00143159">
        <w:rPr>
          <w:color w:val="auto"/>
          <w:sz w:val="22"/>
          <w:szCs w:val="22"/>
        </w:rPr>
        <w:t xml:space="preserve">improvement </w:t>
      </w:r>
      <w:r w:rsidRPr="00143159">
        <w:rPr>
          <w:color w:val="auto"/>
          <w:sz w:val="22"/>
          <w:szCs w:val="22"/>
        </w:rPr>
        <w:t>approach</w:t>
      </w:r>
    </w:p>
    <w:p w14:paraId="5C2337C6" w14:textId="77777777" w:rsidR="00CD1A5B" w:rsidRPr="00143159" w:rsidRDefault="00CD1A5B" w:rsidP="00E71B1F">
      <w:pPr>
        <w:pStyle w:val="Default"/>
        <w:spacing w:line="276" w:lineRule="auto"/>
        <w:jc w:val="both"/>
        <w:rPr>
          <w:color w:val="auto"/>
          <w:sz w:val="22"/>
          <w:szCs w:val="22"/>
        </w:rPr>
      </w:pPr>
    </w:p>
    <w:p w14:paraId="4E1F9958" w14:textId="5DE6A9FB" w:rsidR="00CD1A5B" w:rsidRPr="00143159" w:rsidRDefault="00CD1A5B" w:rsidP="00E71B1F">
      <w:pPr>
        <w:pStyle w:val="Default"/>
        <w:spacing w:line="276" w:lineRule="auto"/>
        <w:jc w:val="both"/>
        <w:rPr>
          <w:color w:val="auto"/>
          <w:sz w:val="22"/>
          <w:szCs w:val="22"/>
        </w:rPr>
      </w:pPr>
      <w:r w:rsidRPr="00143159">
        <w:rPr>
          <w:color w:val="auto"/>
          <w:sz w:val="22"/>
          <w:szCs w:val="22"/>
        </w:rPr>
        <w:t>Additionally, the QA&amp;I process is used to demonstrate AE outcomes in the AE Operating Agreement</w:t>
      </w:r>
      <w:r w:rsidR="00A676EE" w:rsidRPr="00143159">
        <w:rPr>
          <w:color w:val="auto"/>
          <w:sz w:val="22"/>
          <w:szCs w:val="22"/>
        </w:rPr>
        <w:t xml:space="preserve"> and</w:t>
      </w:r>
      <w:r w:rsidRPr="00143159">
        <w:rPr>
          <w:color w:val="auto"/>
          <w:sz w:val="22"/>
          <w:szCs w:val="22"/>
        </w:rPr>
        <w:t xml:space="preserve"> collect data for </w:t>
      </w:r>
      <w:r w:rsidR="004D2B35" w:rsidRPr="00143159">
        <w:rPr>
          <w:color w:val="auto"/>
          <w:sz w:val="22"/>
          <w:szCs w:val="22"/>
        </w:rPr>
        <w:t xml:space="preserve">the </w:t>
      </w:r>
      <w:r w:rsidRPr="00143159">
        <w:rPr>
          <w:color w:val="auto"/>
          <w:sz w:val="22"/>
          <w:szCs w:val="22"/>
        </w:rPr>
        <w:t>Consolidated</w:t>
      </w:r>
      <w:r w:rsidR="00FA2580" w:rsidRPr="00143159">
        <w:rPr>
          <w:color w:val="auto"/>
          <w:sz w:val="22"/>
          <w:szCs w:val="22"/>
        </w:rPr>
        <w:t>, Community Living</w:t>
      </w:r>
      <w:r w:rsidR="009F5EBE" w:rsidRPr="00143159">
        <w:rPr>
          <w:color w:val="auto"/>
          <w:sz w:val="22"/>
          <w:szCs w:val="22"/>
        </w:rPr>
        <w:t>,</w:t>
      </w:r>
      <w:r w:rsidRPr="00143159">
        <w:rPr>
          <w:color w:val="auto"/>
          <w:sz w:val="22"/>
          <w:szCs w:val="22"/>
        </w:rPr>
        <w:t xml:space="preserve"> Person/Family Directed Support (P/FDS)</w:t>
      </w:r>
      <w:r w:rsidR="00580523">
        <w:rPr>
          <w:color w:val="auto"/>
          <w:sz w:val="22"/>
          <w:szCs w:val="22"/>
        </w:rPr>
        <w:t>,</w:t>
      </w:r>
      <w:r w:rsidR="009F5EBE" w:rsidRPr="00143159">
        <w:rPr>
          <w:color w:val="auto"/>
          <w:sz w:val="22"/>
          <w:szCs w:val="22"/>
        </w:rPr>
        <w:t xml:space="preserve"> and/or Adult Autism</w:t>
      </w:r>
      <w:r w:rsidRPr="00143159">
        <w:rPr>
          <w:color w:val="auto"/>
          <w:sz w:val="22"/>
          <w:szCs w:val="22"/>
        </w:rPr>
        <w:t xml:space="preserve"> </w:t>
      </w:r>
      <w:r w:rsidR="00580523">
        <w:rPr>
          <w:color w:val="auto"/>
          <w:sz w:val="22"/>
          <w:szCs w:val="22"/>
        </w:rPr>
        <w:t>W</w:t>
      </w:r>
      <w:r w:rsidRPr="00143159">
        <w:rPr>
          <w:color w:val="auto"/>
          <w:sz w:val="22"/>
          <w:szCs w:val="22"/>
        </w:rPr>
        <w:t xml:space="preserve">aiver </w:t>
      </w:r>
      <w:r w:rsidR="00604857">
        <w:rPr>
          <w:color w:val="auto"/>
          <w:sz w:val="22"/>
          <w:szCs w:val="22"/>
        </w:rPr>
        <w:t xml:space="preserve">(AAW) </w:t>
      </w:r>
      <w:r w:rsidRPr="00143159">
        <w:rPr>
          <w:color w:val="auto"/>
          <w:sz w:val="22"/>
          <w:szCs w:val="22"/>
        </w:rPr>
        <w:t>performance measures</w:t>
      </w:r>
      <w:r w:rsidR="00A676EE" w:rsidRPr="00143159">
        <w:rPr>
          <w:color w:val="auto"/>
          <w:sz w:val="22"/>
          <w:szCs w:val="22"/>
        </w:rPr>
        <w:t>.  It also serves to validate</w:t>
      </w:r>
      <w:r w:rsidRPr="00143159">
        <w:rPr>
          <w:color w:val="auto"/>
          <w:sz w:val="22"/>
          <w:szCs w:val="22"/>
        </w:rPr>
        <w:t xml:space="preserve"> that </w:t>
      </w:r>
      <w:r w:rsidR="005A752A" w:rsidRPr="00143159">
        <w:rPr>
          <w:color w:val="auto"/>
          <w:sz w:val="22"/>
          <w:szCs w:val="22"/>
        </w:rPr>
        <w:t>SCOs</w:t>
      </w:r>
      <w:r w:rsidR="004B5519">
        <w:rPr>
          <w:color w:val="auto"/>
          <w:sz w:val="22"/>
          <w:szCs w:val="22"/>
        </w:rPr>
        <w:t>,</w:t>
      </w:r>
      <w:r w:rsidR="005A752A" w:rsidRPr="00143159">
        <w:rPr>
          <w:color w:val="auto"/>
          <w:sz w:val="22"/>
          <w:szCs w:val="22"/>
        </w:rPr>
        <w:t xml:space="preserve"> and P</w:t>
      </w:r>
      <w:r w:rsidRPr="00143159">
        <w:rPr>
          <w:color w:val="auto"/>
          <w:sz w:val="22"/>
          <w:szCs w:val="22"/>
        </w:rPr>
        <w:t xml:space="preserve">roviders </w:t>
      </w:r>
      <w:r w:rsidR="005A752A" w:rsidRPr="00143159">
        <w:rPr>
          <w:color w:val="auto"/>
          <w:sz w:val="22"/>
          <w:szCs w:val="22"/>
        </w:rPr>
        <w:t>c</w:t>
      </w:r>
      <w:r w:rsidRPr="00143159">
        <w:rPr>
          <w:color w:val="auto"/>
          <w:sz w:val="22"/>
          <w:szCs w:val="22"/>
        </w:rPr>
        <w:t xml:space="preserve">omply with 55 Pa. Code </w:t>
      </w:r>
      <w:r w:rsidR="00B75281" w:rsidRPr="00143159">
        <w:rPr>
          <w:color w:val="auto"/>
          <w:sz w:val="22"/>
          <w:szCs w:val="22"/>
        </w:rPr>
        <w:t xml:space="preserve">Chapter </w:t>
      </w:r>
      <w:r w:rsidRPr="00143159">
        <w:rPr>
          <w:color w:val="auto"/>
          <w:sz w:val="22"/>
          <w:szCs w:val="22"/>
        </w:rPr>
        <w:t>6100 regulations,</w:t>
      </w:r>
      <w:r w:rsidR="00B75281" w:rsidRPr="00143159">
        <w:rPr>
          <w:color w:val="auto"/>
          <w:sz w:val="22"/>
          <w:szCs w:val="22"/>
        </w:rPr>
        <w:t xml:space="preserve"> </w:t>
      </w:r>
      <w:r w:rsidRPr="00143159">
        <w:rPr>
          <w:color w:val="auto"/>
          <w:sz w:val="22"/>
          <w:szCs w:val="22"/>
        </w:rPr>
        <w:t>federal and state requirements</w:t>
      </w:r>
      <w:r w:rsidR="00580523">
        <w:rPr>
          <w:color w:val="auto"/>
          <w:sz w:val="22"/>
          <w:szCs w:val="22"/>
        </w:rPr>
        <w:t>,</w:t>
      </w:r>
      <w:r w:rsidRPr="00143159">
        <w:rPr>
          <w:color w:val="auto"/>
          <w:sz w:val="22"/>
          <w:szCs w:val="22"/>
        </w:rPr>
        <w:t xml:space="preserve"> and the current </w:t>
      </w:r>
      <w:bookmarkStart w:id="2" w:name="_Hlk511892309"/>
      <w:bookmarkStart w:id="3" w:name="_Hlk32218534"/>
      <w:r w:rsidRPr="00143159">
        <w:rPr>
          <w:i/>
          <w:iCs/>
          <w:color w:val="auto"/>
          <w:sz w:val="22"/>
          <w:szCs w:val="22"/>
        </w:rPr>
        <w:t>Provider Agreement for Participation in Pennsylvania’s Consolidated</w:t>
      </w:r>
      <w:r w:rsidR="00B32AD3" w:rsidRPr="00143159">
        <w:rPr>
          <w:i/>
          <w:iCs/>
          <w:color w:val="auto"/>
          <w:sz w:val="22"/>
          <w:szCs w:val="22"/>
        </w:rPr>
        <w:t xml:space="preserve">, </w:t>
      </w:r>
      <w:r w:rsidR="007B35A9" w:rsidRPr="00143159">
        <w:rPr>
          <w:i/>
          <w:iCs/>
          <w:color w:val="auto"/>
          <w:sz w:val="22"/>
          <w:szCs w:val="22"/>
        </w:rPr>
        <w:t xml:space="preserve">Person/Family Directed Support, </w:t>
      </w:r>
      <w:r w:rsidR="00B32AD3" w:rsidRPr="00143159">
        <w:rPr>
          <w:i/>
          <w:iCs/>
          <w:color w:val="auto"/>
          <w:sz w:val="22"/>
          <w:szCs w:val="22"/>
        </w:rPr>
        <w:t>Community Living</w:t>
      </w:r>
      <w:r w:rsidR="00580523">
        <w:rPr>
          <w:i/>
          <w:iCs/>
          <w:color w:val="auto"/>
          <w:sz w:val="22"/>
          <w:szCs w:val="22"/>
        </w:rPr>
        <w:t>,</w:t>
      </w:r>
      <w:r w:rsidRPr="00143159">
        <w:rPr>
          <w:i/>
          <w:iCs/>
          <w:color w:val="auto"/>
          <w:sz w:val="22"/>
          <w:szCs w:val="22"/>
        </w:rPr>
        <w:t xml:space="preserve"> and </w:t>
      </w:r>
      <w:r w:rsidR="007B35A9" w:rsidRPr="00143159">
        <w:rPr>
          <w:i/>
          <w:iCs/>
          <w:color w:val="auto"/>
          <w:sz w:val="22"/>
          <w:szCs w:val="22"/>
        </w:rPr>
        <w:t xml:space="preserve">Adult Autism </w:t>
      </w:r>
      <w:bookmarkEnd w:id="2"/>
      <w:r w:rsidR="00253EFE" w:rsidRPr="00143159">
        <w:rPr>
          <w:i/>
          <w:iCs/>
          <w:color w:val="auto"/>
          <w:sz w:val="22"/>
          <w:szCs w:val="22"/>
        </w:rPr>
        <w:t>Waivers (</w:t>
      </w:r>
      <w:r w:rsidRPr="00143159">
        <w:rPr>
          <w:color w:val="auto"/>
          <w:sz w:val="22"/>
          <w:szCs w:val="22"/>
        </w:rPr>
        <w:t>Provider Agreement)</w:t>
      </w:r>
      <w:bookmarkEnd w:id="3"/>
      <w:r w:rsidR="00B938F7" w:rsidRPr="00143159">
        <w:rPr>
          <w:color w:val="auto"/>
          <w:sz w:val="22"/>
          <w:szCs w:val="22"/>
        </w:rPr>
        <w:t>.</w:t>
      </w:r>
      <w:r w:rsidRPr="00143159">
        <w:rPr>
          <w:color w:val="auto"/>
          <w:sz w:val="22"/>
          <w:szCs w:val="22"/>
        </w:rPr>
        <w:t xml:space="preserve"> </w:t>
      </w:r>
    </w:p>
    <w:p w14:paraId="2D4AACD2" w14:textId="77777777" w:rsidR="00CD1A5B" w:rsidRPr="00143159" w:rsidRDefault="00CD1A5B" w:rsidP="00E71B1F">
      <w:pPr>
        <w:pStyle w:val="Default"/>
        <w:spacing w:line="276" w:lineRule="auto"/>
        <w:jc w:val="both"/>
        <w:rPr>
          <w:color w:val="auto"/>
          <w:sz w:val="22"/>
          <w:szCs w:val="22"/>
        </w:rPr>
      </w:pPr>
    </w:p>
    <w:p w14:paraId="1EBDA418" w14:textId="1CE77054" w:rsidR="00E55159" w:rsidRPr="00143159" w:rsidRDefault="00CD1A5B" w:rsidP="00E71B1F">
      <w:pPr>
        <w:pStyle w:val="Default"/>
        <w:spacing w:line="276" w:lineRule="auto"/>
        <w:jc w:val="both"/>
        <w:rPr>
          <w:color w:val="auto"/>
          <w:sz w:val="22"/>
          <w:szCs w:val="22"/>
        </w:rPr>
      </w:pPr>
      <w:r w:rsidRPr="00143159">
        <w:rPr>
          <w:color w:val="auto"/>
          <w:sz w:val="22"/>
          <w:szCs w:val="22"/>
        </w:rPr>
        <w:t>ODP maintains responsibility for</w:t>
      </w:r>
      <w:r w:rsidR="00B938F7" w:rsidRPr="00143159">
        <w:rPr>
          <w:color w:val="auto"/>
          <w:sz w:val="22"/>
          <w:szCs w:val="22"/>
        </w:rPr>
        <w:t xml:space="preserve"> carrying out</w:t>
      </w:r>
      <w:r w:rsidRPr="00143159">
        <w:rPr>
          <w:color w:val="auto"/>
          <w:sz w:val="22"/>
          <w:szCs w:val="22"/>
        </w:rPr>
        <w:t xml:space="preserve"> </w:t>
      </w:r>
      <w:r w:rsidR="006D06EE" w:rsidRPr="00143159">
        <w:rPr>
          <w:color w:val="auto"/>
          <w:sz w:val="22"/>
          <w:szCs w:val="22"/>
        </w:rPr>
        <w:t xml:space="preserve">the </w:t>
      </w:r>
      <w:r w:rsidR="00860E61" w:rsidRPr="00143159">
        <w:rPr>
          <w:color w:val="auto"/>
          <w:sz w:val="22"/>
          <w:szCs w:val="22"/>
        </w:rPr>
        <w:t>QA&amp;I</w:t>
      </w:r>
      <w:r w:rsidR="00B938F7" w:rsidRPr="00143159">
        <w:rPr>
          <w:color w:val="auto"/>
          <w:sz w:val="22"/>
          <w:szCs w:val="22"/>
        </w:rPr>
        <w:t xml:space="preserve"> process for</w:t>
      </w:r>
      <w:r w:rsidRPr="00143159">
        <w:rPr>
          <w:color w:val="auto"/>
          <w:sz w:val="22"/>
          <w:szCs w:val="22"/>
        </w:rPr>
        <w:t xml:space="preserve"> all AEs</w:t>
      </w:r>
      <w:r w:rsidR="009F5EBE" w:rsidRPr="00143159">
        <w:rPr>
          <w:color w:val="auto"/>
          <w:sz w:val="22"/>
          <w:szCs w:val="22"/>
        </w:rPr>
        <w:t>,</w:t>
      </w:r>
      <w:r w:rsidRPr="00143159">
        <w:rPr>
          <w:color w:val="auto"/>
          <w:sz w:val="22"/>
          <w:szCs w:val="22"/>
        </w:rPr>
        <w:t xml:space="preserve"> SCOs</w:t>
      </w:r>
      <w:r w:rsidR="00580523">
        <w:rPr>
          <w:color w:val="auto"/>
          <w:sz w:val="22"/>
          <w:szCs w:val="22"/>
        </w:rPr>
        <w:t>,</w:t>
      </w:r>
      <w:r w:rsidR="009F5EBE" w:rsidRPr="00143159">
        <w:rPr>
          <w:color w:val="auto"/>
          <w:sz w:val="22"/>
          <w:szCs w:val="22"/>
        </w:rPr>
        <w:t xml:space="preserve"> and AAW </w:t>
      </w:r>
      <w:r w:rsidR="00E31574" w:rsidRPr="00143159">
        <w:rPr>
          <w:color w:val="auto"/>
          <w:sz w:val="22"/>
          <w:szCs w:val="22"/>
        </w:rPr>
        <w:t xml:space="preserve">only </w:t>
      </w:r>
      <w:r w:rsidR="009F5EBE" w:rsidRPr="00143159">
        <w:rPr>
          <w:color w:val="auto"/>
          <w:sz w:val="22"/>
          <w:szCs w:val="22"/>
        </w:rPr>
        <w:t>Providers</w:t>
      </w:r>
      <w:r w:rsidRPr="00143159">
        <w:rPr>
          <w:color w:val="auto"/>
          <w:sz w:val="22"/>
          <w:szCs w:val="22"/>
        </w:rPr>
        <w:t xml:space="preserve">. ODP delegates the authority </w:t>
      </w:r>
      <w:r w:rsidR="00B938F7" w:rsidRPr="00143159">
        <w:rPr>
          <w:color w:val="auto"/>
          <w:sz w:val="22"/>
          <w:szCs w:val="22"/>
        </w:rPr>
        <w:t xml:space="preserve">to carry out </w:t>
      </w:r>
      <w:r w:rsidR="006D06EE" w:rsidRPr="00143159">
        <w:rPr>
          <w:color w:val="auto"/>
          <w:sz w:val="22"/>
          <w:szCs w:val="22"/>
        </w:rPr>
        <w:t xml:space="preserve">the </w:t>
      </w:r>
      <w:r w:rsidR="00594B41" w:rsidRPr="00143159">
        <w:rPr>
          <w:color w:val="auto"/>
          <w:sz w:val="22"/>
          <w:szCs w:val="22"/>
        </w:rPr>
        <w:t>QA&amp;I</w:t>
      </w:r>
      <w:r w:rsidRPr="00143159">
        <w:rPr>
          <w:color w:val="auto"/>
          <w:sz w:val="22"/>
          <w:szCs w:val="22"/>
        </w:rPr>
        <w:t xml:space="preserve"> </w:t>
      </w:r>
      <w:r w:rsidR="00B938F7" w:rsidRPr="00143159">
        <w:rPr>
          <w:color w:val="auto"/>
          <w:sz w:val="22"/>
          <w:szCs w:val="22"/>
        </w:rPr>
        <w:t xml:space="preserve">process </w:t>
      </w:r>
      <w:r w:rsidR="009F5EBE" w:rsidRPr="00143159">
        <w:rPr>
          <w:color w:val="auto"/>
          <w:sz w:val="22"/>
          <w:szCs w:val="22"/>
        </w:rPr>
        <w:t>for I</w:t>
      </w:r>
      <w:r w:rsidR="003D236C" w:rsidRPr="00143159">
        <w:rPr>
          <w:color w:val="auto"/>
          <w:sz w:val="22"/>
          <w:szCs w:val="22"/>
        </w:rPr>
        <w:t xml:space="preserve">ntellectual </w:t>
      </w:r>
      <w:r w:rsidR="009F5EBE" w:rsidRPr="00143159">
        <w:rPr>
          <w:color w:val="auto"/>
          <w:sz w:val="22"/>
          <w:szCs w:val="22"/>
        </w:rPr>
        <w:t>D</w:t>
      </w:r>
      <w:r w:rsidR="003D236C" w:rsidRPr="00143159">
        <w:rPr>
          <w:color w:val="auto"/>
          <w:sz w:val="22"/>
          <w:szCs w:val="22"/>
        </w:rPr>
        <w:t>isability</w:t>
      </w:r>
      <w:r w:rsidR="009F5EBE" w:rsidRPr="00143159">
        <w:rPr>
          <w:color w:val="auto"/>
          <w:sz w:val="22"/>
          <w:szCs w:val="22"/>
        </w:rPr>
        <w:t>/A</w:t>
      </w:r>
      <w:r w:rsidR="003D236C" w:rsidRPr="00143159">
        <w:rPr>
          <w:color w:val="auto"/>
          <w:sz w:val="22"/>
          <w:szCs w:val="22"/>
        </w:rPr>
        <w:t>utism (ID/A)</w:t>
      </w:r>
      <w:r w:rsidR="000A0B0B" w:rsidRPr="00143159">
        <w:rPr>
          <w:color w:val="auto"/>
          <w:sz w:val="22"/>
          <w:szCs w:val="22"/>
        </w:rPr>
        <w:t xml:space="preserve"> only</w:t>
      </w:r>
      <w:r w:rsidR="00195548" w:rsidRPr="00143159">
        <w:rPr>
          <w:color w:val="auto"/>
          <w:sz w:val="22"/>
          <w:szCs w:val="22"/>
        </w:rPr>
        <w:t>, A</w:t>
      </w:r>
      <w:r w:rsidR="00F44FB6">
        <w:rPr>
          <w:color w:val="auto"/>
          <w:sz w:val="22"/>
          <w:szCs w:val="22"/>
        </w:rPr>
        <w:t>gency with Choice (A</w:t>
      </w:r>
      <w:r w:rsidR="00195548" w:rsidRPr="00143159">
        <w:rPr>
          <w:color w:val="auto"/>
          <w:sz w:val="22"/>
          <w:szCs w:val="22"/>
        </w:rPr>
        <w:t>WC</w:t>
      </w:r>
      <w:r w:rsidR="00F44FB6">
        <w:rPr>
          <w:color w:val="auto"/>
          <w:sz w:val="22"/>
          <w:szCs w:val="22"/>
        </w:rPr>
        <w:t>)</w:t>
      </w:r>
      <w:r w:rsidR="000A0B0B" w:rsidRPr="00143159">
        <w:rPr>
          <w:color w:val="auto"/>
          <w:sz w:val="22"/>
          <w:szCs w:val="22"/>
        </w:rPr>
        <w:t xml:space="preserve"> and ID/A</w:t>
      </w:r>
      <w:r w:rsidR="00580523">
        <w:rPr>
          <w:color w:val="auto"/>
          <w:sz w:val="22"/>
          <w:szCs w:val="22"/>
        </w:rPr>
        <w:t>,</w:t>
      </w:r>
      <w:r w:rsidR="000A0B0B" w:rsidRPr="00143159">
        <w:rPr>
          <w:color w:val="auto"/>
          <w:sz w:val="22"/>
          <w:szCs w:val="22"/>
        </w:rPr>
        <w:t xml:space="preserve"> and shared Providers </w:t>
      </w:r>
      <w:r w:rsidRPr="00143159">
        <w:rPr>
          <w:color w:val="auto"/>
          <w:sz w:val="22"/>
          <w:szCs w:val="22"/>
        </w:rPr>
        <w:t xml:space="preserve">to the AEs. The comprehensive quality management review </w:t>
      </w:r>
      <w:r w:rsidR="00193938">
        <w:rPr>
          <w:color w:val="auto"/>
          <w:sz w:val="22"/>
          <w:szCs w:val="22"/>
        </w:rPr>
        <w:t>is</w:t>
      </w:r>
      <w:r w:rsidRPr="00143159">
        <w:rPr>
          <w:color w:val="auto"/>
          <w:sz w:val="22"/>
          <w:szCs w:val="22"/>
        </w:rPr>
        <w:t xml:space="preserve"> accomplished using a combination of self-assessment, </w:t>
      </w:r>
      <w:r w:rsidR="001C1631" w:rsidRPr="00143159">
        <w:rPr>
          <w:color w:val="auto"/>
          <w:sz w:val="22"/>
          <w:szCs w:val="22"/>
        </w:rPr>
        <w:t xml:space="preserve">individual interviews, </w:t>
      </w:r>
      <w:r w:rsidR="005239D4" w:rsidRPr="00143159">
        <w:rPr>
          <w:color w:val="auto"/>
          <w:sz w:val="22"/>
          <w:szCs w:val="22"/>
        </w:rPr>
        <w:t>M</w:t>
      </w:r>
      <w:r w:rsidR="00195548" w:rsidRPr="00143159">
        <w:rPr>
          <w:color w:val="auto"/>
          <w:sz w:val="22"/>
          <w:szCs w:val="22"/>
        </w:rPr>
        <w:t xml:space="preserve">anaging </w:t>
      </w:r>
      <w:r w:rsidR="005239D4" w:rsidRPr="00143159">
        <w:rPr>
          <w:color w:val="auto"/>
          <w:sz w:val="22"/>
          <w:szCs w:val="22"/>
        </w:rPr>
        <w:t>E</w:t>
      </w:r>
      <w:r w:rsidR="00195548" w:rsidRPr="00143159">
        <w:rPr>
          <w:color w:val="auto"/>
          <w:sz w:val="22"/>
          <w:szCs w:val="22"/>
        </w:rPr>
        <w:t>mployer</w:t>
      </w:r>
      <w:r w:rsidR="005239D4" w:rsidRPr="00143159">
        <w:rPr>
          <w:color w:val="auto"/>
          <w:sz w:val="22"/>
          <w:szCs w:val="22"/>
        </w:rPr>
        <w:t xml:space="preserve"> (ME)</w:t>
      </w:r>
      <w:r w:rsidR="00195548" w:rsidRPr="00143159">
        <w:rPr>
          <w:color w:val="auto"/>
          <w:sz w:val="22"/>
          <w:szCs w:val="22"/>
        </w:rPr>
        <w:t xml:space="preserve"> interviews, </w:t>
      </w:r>
      <w:r w:rsidR="00135033" w:rsidRPr="00143159">
        <w:rPr>
          <w:color w:val="auto"/>
          <w:sz w:val="22"/>
          <w:szCs w:val="22"/>
        </w:rPr>
        <w:t>and full reviews.</w:t>
      </w:r>
      <w:r w:rsidR="00B23EB6" w:rsidRPr="00143159">
        <w:rPr>
          <w:color w:val="auto"/>
          <w:sz w:val="22"/>
          <w:szCs w:val="22"/>
        </w:rPr>
        <w:t xml:space="preserve"> </w:t>
      </w:r>
    </w:p>
    <w:p w14:paraId="5CCE897F" w14:textId="77777777" w:rsidR="00E55159" w:rsidRDefault="00E55159" w:rsidP="00E71B1F">
      <w:pPr>
        <w:pStyle w:val="Default"/>
        <w:spacing w:line="276" w:lineRule="auto"/>
        <w:jc w:val="both"/>
        <w:rPr>
          <w:color w:val="auto"/>
          <w:sz w:val="22"/>
          <w:szCs w:val="22"/>
        </w:rPr>
      </w:pPr>
    </w:p>
    <w:p w14:paraId="6F0C3B2D" w14:textId="77777777" w:rsidR="00AB6904" w:rsidRDefault="00AB6904" w:rsidP="00E71B1F">
      <w:pPr>
        <w:pStyle w:val="Default"/>
        <w:spacing w:line="276" w:lineRule="auto"/>
        <w:jc w:val="both"/>
        <w:rPr>
          <w:color w:val="auto"/>
          <w:sz w:val="22"/>
          <w:szCs w:val="22"/>
        </w:rPr>
      </w:pPr>
    </w:p>
    <w:p w14:paraId="29D4BDD8" w14:textId="77777777" w:rsidR="00B66CC0" w:rsidRPr="00143159" w:rsidRDefault="00B66CC0" w:rsidP="00E71B1F">
      <w:pPr>
        <w:pStyle w:val="Default"/>
        <w:spacing w:line="276" w:lineRule="auto"/>
        <w:jc w:val="both"/>
        <w:rPr>
          <w:color w:val="auto"/>
          <w:sz w:val="22"/>
          <w:szCs w:val="22"/>
        </w:rPr>
      </w:pPr>
    </w:p>
    <w:p w14:paraId="45A8E662" w14:textId="77777777" w:rsidR="00E55159" w:rsidRPr="00143159" w:rsidRDefault="00135033" w:rsidP="00E71B1F">
      <w:pPr>
        <w:pStyle w:val="Default"/>
        <w:spacing w:line="276" w:lineRule="auto"/>
        <w:jc w:val="both"/>
        <w:rPr>
          <w:rStyle w:val="Strong"/>
          <w:rFonts w:cs="Arial"/>
          <w:b w:val="0"/>
          <w:sz w:val="22"/>
          <w:szCs w:val="22"/>
        </w:rPr>
      </w:pPr>
      <w:r w:rsidRPr="00143159">
        <w:rPr>
          <w:rStyle w:val="Strong"/>
          <w:rFonts w:cs="Arial"/>
          <w:b w:val="0"/>
          <w:sz w:val="22"/>
          <w:szCs w:val="22"/>
        </w:rPr>
        <w:t xml:space="preserve">A full review consists of </w:t>
      </w:r>
      <w:r w:rsidR="00E55159" w:rsidRPr="00143159">
        <w:rPr>
          <w:rStyle w:val="Strong"/>
          <w:rFonts w:cs="Arial"/>
          <w:b w:val="0"/>
          <w:sz w:val="22"/>
          <w:szCs w:val="22"/>
        </w:rPr>
        <w:t>the following:</w:t>
      </w:r>
    </w:p>
    <w:p w14:paraId="1FF595CC" w14:textId="3DF666F7" w:rsidR="00E55159" w:rsidRPr="00143159" w:rsidRDefault="008E146B" w:rsidP="00E71B1F">
      <w:pPr>
        <w:pStyle w:val="Default"/>
        <w:numPr>
          <w:ilvl w:val="0"/>
          <w:numId w:val="52"/>
        </w:numPr>
        <w:spacing w:line="276" w:lineRule="auto"/>
        <w:jc w:val="both"/>
        <w:rPr>
          <w:rStyle w:val="Strong"/>
          <w:rFonts w:cs="Arial"/>
          <w:b w:val="0"/>
          <w:bCs w:val="0"/>
          <w:color w:val="auto"/>
          <w:sz w:val="22"/>
          <w:szCs w:val="22"/>
        </w:rPr>
      </w:pPr>
      <w:r>
        <w:rPr>
          <w:rStyle w:val="Strong"/>
          <w:rFonts w:cs="Arial"/>
          <w:b w:val="0"/>
          <w:sz w:val="22"/>
          <w:szCs w:val="22"/>
        </w:rPr>
        <w:t>D</w:t>
      </w:r>
      <w:r w:rsidR="009A6CB7">
        <w:rPr>
          <w:rStyle w:val="Strong"/>
          <w:rFonts w:cs="Arial"/>
          <w:b w:val="0"/>
          <w:sz w:val="22"/>
          <w:szCs w:val="22"/>
        </w:rPr>
        <w:t xml:space="preserve">iscovery </w:t>
      </w:r>
      <w:r w:rsidR="00E51BE5">
        <w:rPr>
          <w:rStyle w:val="Strong"/>
          <w:rFonts w:cs="Arial"/>
          <w:b w:val="0"/>
          <w:sz w:val="22"/>
          <w:szCs w:val="22"/>
        </w:rPr>
        <w:t>phase</w:t>
      </w:r>
      <w:r w:rsidR="009A6CB7">
        <w:rPr>
          <w:rStyle w:val="Strong"/>
          <w:rFonts w:cs="Arial"/>
          <w:b w:val="0"/>
          <w:sz w:val="22"/>
          <w:szCs w:val="22"/>
        </w:rPr>
        <w:t xml:space="preserve"> which includes the r</w:t>
      </w:r>
      <w:r w:rsidR="00135033" w:rsidRPr="00143159">
        <w:rPr>
          <w:rStyle w:val="Strong"/>
          <w:rFonts w:cs="Arial"/>
          <w:b w:val="0"/>
          <w:sz w:val="22"/>
          <w:szCs w:val="22"/>
        </w:rPr>
        <w:t xml:space="preserve">eview of </w:t>
      </w:r>
      <w:r w:rsidR="00961A33">
        <w:rPr>
          <w:rStyle w:val="Strong"/>
          <w:rFonts w:cs="Arial"/>
          <w:b w:val="0"/>
          <w:sz w:val="22"/>
          <w:szCs w:val="22"/>
        </w:rPr>
        <w:t xml:space="preserve">the entity’s </w:t>
      </w:r>
      <w:r w:rsidR="00135033" w:rsidRPr="00143159">
        <w:rPr>
          <w:rStyle w:val="Strong"/>
          <w:rFonts w:cs="Arial"/>
          <w:b w:val="0"/>
          <w:sz w:val="22"/>
          <w:szCs w:val="22"/>
        </w:rPr>
        <w:t>documentation to respond to data</w:t>
      </w:r>
      <w:r w:rsidR="004C1FB0" w:rsidRPr="00143159">
        <w:rPr>
          <w:rStyle w:val="Strong"/>
          <w:rFonts w:cs="Arial"/>
          <w:b w:val="0"/>
          <w:sz w:val="22"/>
          <w:szCs w:val="22"/>
        </w:rPr>
        <w:t>/</w:t>
      </w:r>
      <w:r w:rsidR="00135033" w:rsidRPr="00143159">
        <w:rPr>
          <w:rStyle w:val="Strong"/>
          <w:rFonts w:cs="Arial"/>
          <w:b w:val="0"/>
          <w:sz w:val="22"/>
          <w:szCs w:val="22"/>
        </w:rPr>
        <w:t>policy and record review questions</w:t>
      </w:r>
    </w:p>
    <w:p w14:paraId="2DF28149" w14:textId="23F4F5D3" w:rsidR="00E91C47" w:rsidRPr="00143159" w:rsidRDefault="00E55159" w:rsidP="00E71B1F">
      <w:pPr>
        <w:pStyle w:val="Default"/>
        <w:numPr>
          <w:ilvl w:val="0"/>
          <w:numId w:val="52"/>
        </w:numPr>
        <w:spacing w:line="276" w:lineRule="auto"/>
        <w:jc w:val="both"/>
        <w:rPr>
          <w:rStyle w:val="Strong"/>
          <w:rFonts w:cs="Arial"/>
          <w:b w:val="0"/>
          <w:bCs w:val="0"/>
          <w:color w:val="auto"/>
          <w:sz w:val="22"/>
          <w:szCs w:val="22"/>
        </w:rPr>
      </w:pPr>
      <w:r w:rsidRPr="00143159">
        <w:rPr>
          <w:rStyle w:val="Strong"/>
          <w:rFonts w:cs="Arial"/>
          <w:b w:val="0"/>
          <w:sz w:val="22"/>
          <w:szCs w:val="22"/>
        </w:rPr>
        <w:t xml:space="preserve">Conference </w:t>
      </w:r>
      <w:r w:rsidR="004C1FB0" w:rsidRPr="00143159">
        <w:rPr>
          <w:rStyle w:val="Strong"/>
          <w:rFonts w:cs="Arial"/>
          <w:b w:val="0"/>
          <w:sz w:val="22"/>
          <w:szCs w:val="22"/>
        </w:rPr>
        <w:t>with the entity to discuss findings</w:t>
      </w:r>
    </w:p>
    <w:p w14:paraId="656B1835" w14:textId="4EAE9DA6" w:rsidR="00B62106" w:rsidRPr="00143159" w:rsidRDefault="00B62106" w:rsidP="00E71B1F">
      <w:pPr>
        <w:pStyle w:val="Default"/>
        <w:numPr>
          <w:ilvl w:val="0"/>
          <w:numId w:val="52"/>
        </w:numPr>
        <w:spacing w:line="276" w:lineRule="auto"/>
        <w:jc w:val="both"/>
        <w:rPr>
          <w:rStyle w:val="Strong"/>
          <w:rFonts w:cs="Arial"/>
          <w:b w:val="0"/>
          <w:bCs w:val="0"/>
          <w:color w:val="auto"/>
          <w:sz w:val="22"/>
          <w:szCs w:val="22"/>
        </w:rPr>
      </w:pPr>
      <w:r w:rsidRPr="00143159">
        <w:rPr>
          <w:rStyle w:val="Strong"/>
          <w:rFonts w:cs="Arial"/>
          <w:b w:val="0"/>
          <w:bCs w:val="0"/>
          <w:color w:val="auto"/>
          <w:sz w:val="22"/>
          <w:szCs w:val="22"/>
        </w:rPr>
        <w:t xml:space="preserve">Actions to address </w:t>
      </w:r>
      <w:r w:rsidR="00A1466A" w:rsidRPr="00143159">
        <w:rPr>
          <w:rStyle w:val="Strong"/>
          <w:rFonts w:cs="Arial"/>
          <w:b w:val="0"/>
          <w:bCs w:val="0"/>
          <w:color w:val="auto"/>
          <w:sz w:val="22"/>
          <w:szCs w:val="22"/>
        </w:rPr>
        <w:t>area</w:t>
      </w:r>
      <w:r w:rsidR="006322EE" w:rsidRPr="00143159">
        <w:rPr>
          <w:rStyle w:val="Strong"/>
          <w:rFonts w:cs="Arial"/>
          <w:b w:val="0"/>
          <w:bCs w:val="0"/>
          <w:color w:val="auto"/>
          <w:sz w:val="22"/>
          <w:szCs w:val="22"/>
        </w:rPr>
        <w:t xml:space="preserve">(s) of </w:t>
      </w:r>
      <w:r w:rsidRPr="00143159">
        <w:rPr>
          <w:rStyle w:val="Strong"/>
          <w:rFonts w:cs="Arial"/>
          <w:b w:val="0"/>
          <w:bCs w:val="0"/>
          <w:color w:val="auto"/>
          <w:sz w:val="22"/>
          <w:szCs w:val="22"/>
        </w:rPr>
        <w:t>noncompliance</w:t>
      </w:r>
      <w:r w:rsidR="006322EE" w:rsidRPr="00143159">
        <w:rPr>
          <w:rStyle w:val="Strong"/>
          <w:rFonts w:cs="Arial"/>
          <w:b w:val="0"/>
          <w:bCs w:val="0"/>
          <w:color w:val="auto"/>
          <w:sz w:val="22"/>
          <w:szCs w:val="22"/>
        </w:rPr>
        <w:t>,</w:t>
      </w:r>
      <w:r w:rsidR="00A1466A" w:rsidRPr="00143159">
        <w:rPr>
          <w:rStyle w:val="Strong"/>
          <w:rFonts w:cs="Arial"/>
          <w:b w:val="0"/>
          <w:bCs w:val="0"/>
          <w:color w:val="auto"/>
          <w:sz w:val="22"/>
          <w:szCs w:val="22"/>
        </w:rPr>
        <w:t xml:space="preserve"> including but not limited to</w:t>
      </w:r>
      <w:r w:rsidRPr="00143159">
        <w:rPr>
          <w:rStyle w:val="Strong"/>
          <w:rFonts w:cs="Arial"/>
          <w:b w:val="0"/>
          <w:bCs w:val="0"/>
          <w:color w:val="auto"/>
          <w:sz w:val="22"/>
          <w:szCs w:val="22"/>
        </w:rPr>
        <w:t>:</w:t>
      </w:r>
    </w:p>
    <w:p w14:paraId="2055871A" w14:textId="07875588" w:rsidR="00B62106" w:rsidRPr="00143159" w:rsidRDefault="00B62106" w:rsidP="00E71B1F">
      <w:pPr>
        <w:pStyle w:val="Default"/>
        <w:numPr>
          <w:ilvl w:val="1"/>
          <w:numId w:val="52"/>
        </w:numPr>
        <w:spacing w:line="276" w:lineRule="auto"/>
        <w:jc w:val="both"/>
        <w:rPr>
          <w:rStyle w:val="Strong"/>
          <w:rFonts w:cs="Arial"/>
          <w:b w:val="0"/>
          <w:bCs w:val="0"/>
          <w:color w:val="auto"/>
          <w:sz w:val="22"/>
          <w:szCs w:val="22"/>
        </w:rPr>
      </w:pPr>
      <w:r w:rsidRPr="00143159">
        <w:rPr>
          <w:rStyle w:val="Strong"/>
          <w:rFonts w:cs="Arial"/>
          <w:b w:val="0"/>
          <w:bCs w:val="0"/>
          <w:color w:val="auto"/>
          <w:sz w:val="22"/>
          <w:szCs w:val="22"/>
        </w:rPr>
        <w:t>Remediation as identified on the QA&amp;I Spreadsheet</w:t>
      </w:r>
    </w:p>
    <w:p w14:paraId="1EB68EB3" w14:textId="6DE8E685" w:rsidR="00B62106" w:rsidRPr="00143159" w:rsidRDefault="00B62106" w:rsidP="00E71B1F">
      <w:pPr>
        <w:pStyle w:val="Default"/>
        <w:numPr>
          <w:ilvl w:val="1"/>
          <w:numId w:val="52"/>
        </w:numPr>
        <w:spacing w:line="276" w:lineRule="auto"/>
        <w:jc w:val="both"/>
        <w:rPr>
          <w:rStyle w:val="Strong"/>
          <w:rFonts w:cs="Arial"/>
          <w:b w:val="0"/>
          <w:bCs w:val="0"/>
          <w:color w:val="auto"/>
          <w:sz w:val="22"/>
          <w:szCs w:val="22"/>
        </w:rPr>
      </w:pPr>
      <w:r w:rsidRPr="00143159">
        <w:rPr>
          <w:rStyle w:val="Strong"/>
          <w:rFonts w:cs="Arial"/>
          <w:b w:val="0"/>
          <w:bCs w:val="0"/>
          <w:color w:val="auto"/>
          <w:sz w:val="22"/>
          <w:szCs w:val="22"/>
        </w:rPr>
        <w:t>Plan to Prevent Recurrence (PPR) outlined on Corrective Action Plan (CAP) form, if applicable</w:t>
      </w:r>
    </w:p>
    <w:p w14:paraId="5E242213" w14:textId="2E80A9CF" w:rsidR="00724637" w:rsidRPr="00143159" w:rsidRDefault="00B62106" w:rsidP="00E71B1F">
      <w:pPr>
        <w:pStyle w:val="Default"/>
        <w:numPr>
          <w:ilvl w:val="1"/>
          <w:numId w:val="52"/>
        </w:numPr>
        <w:spacing w:line="276" w:lineRule="auto"/>
        <w:jc w:val="both"/>
        <w:rPr>
          <w:rStyle w:val="Strong"/>
          <w:rFonts w:cs="Arial"/>
          <w:b w:val="0"/>
          <w:bCs w:val="0"/>
          <w:color w:val="auto"/>
          <w:sz w:val="22"/>
          <w:szCs w:val="22"/>
        </w:rPr>
      </w:pPr>
      <w:r w:rsidRPr="00143159">
        <w:rPr>
          <w:rStyle w:val="Strong"/>
          <w:rFonts w:cs="Arial"/>
          <w:b w:val="0"/>
          <w:bCs w:val="0"/>
          <w:color w:val="auto"/>
          <w:sz w:val="22"/>
          <w:szCs w:val="22"/>
        </w:rPr>
        <w:t>Directed Corrective Action Plan (DCAP), if applicable</w:t>
      </w:r>
    </w:p>
    <w:p w14:paraId="24D4C4B0" w14:textId="522ED760" w:rsidR="00CD1A5B" w:rsidRPr="004255E9" w:rsidRDefault="002564AB" w:rsidP="004255E9">
      <w:pPr>
        <w:pStyle w:val="Default"/>
        <w:numPr>
          <w:ilvl w:val="1"/>
          <w:numId w:val="52"/>
        </w:numPr>
        <w:spacing w:line="276" w:lineRule="auto"/>
        <w:jc w:val="both"/>
        <w:rPr>
          <w:color w:val="auto"/>
          <w:sz w:val="22"/>
          <w:szCs w:val="22"/>
        </w:rPr>
      </w:pPr>
      <w:r w:rsidRPr="00143159">
        <w:rPr>
          <w:rStyle w:val="Strong"/>
          <w:rFonts w:cs="Arial"/>
          <w:b w:val="0"/>
          <w:bCs w:val="0"/>
          <w:color w:val="auto"/>
          <w:sz w:val="22"/>
          <w:szCs w:val="22"/>
        </w:rPr>
        <w:t>Updates to Quality Management (QM) Plans, if applicabl</w:t>
      </w:r>
      <w:r w:rsidR="00EB545E">
        <w:rPr>
          <w:rStyle w:val="Strong"/>
          <w:rFonts w:cs="Arial"/>
          <w:b w:val="0"/>
          <w:bCs w:val="0"/>
          <w:color w:val="auto"/>
          <w:sz w:val="22"/>
          <w:szCs w:val="22"/>
        </w:rPr>
        <w:t>e</w:t>
      </w:r>
    </w:p>
    <w:p w14:paraId="118A69F5" w14:textId="77777777" w:rsidR="00DE58FC" w:rsidRPr="00143159" w:rsidRDefault="00DE58FC" w:rsidP="00E71B1F">
      <w:pPr>
        <w:pStyle w:val="Default"/>
        <w:spacing w:line="276" w:lineRule="auto"/>
        <w:jc w:val="both"/>
        <w:rPr>
          <w:color w:val="auto"/>
          <w:sz w:val="22"/>
          <w:szCs w:val="22"/>
        </w:rPr>
      </w:pPr>
    </w:p>
    <w:p w14:paraId="060FA390" w14:textId="55C0CA7B" w:rsidR="00DE58FC" w:rsidRPr="00143159" w:rsidRDefault="00193938" w:rsidP="00E71B1F">
      <w:pPr>
        <w:pStyle w:val="Default"/>
        <w:spacing w:line="276" w:lineRule="auto"/>
        <w:jc w:val="both"/>
        <w:rPr>
          <w:color w:val="auto"/>
          <w:sz w:val="22"/>
          <w:szCs w:val="22"/>
        </w:rPr>
      </w:pPr>
      <w:r>
        <w:rPr>
          <w:color w:val="auto"/>
          <w:sz w:val="22"/>
          <w:szCs w:val="22"/>
        </w:rPr>
        <w:t xml:space="preserve">A </w:t>
      </w:r>
      <w:r w:rsidR="008C46FC" w:rsidRPr="00143159">
        <w:rPr>
          <w:color w:val="auto"/>
          <w:sz w:val="22"/>
          <w:szCs w:val="22"/>
        </w:rPr>
        <w:t xml:space="preserve">QA&amp;I </w:t>
      </w:r>
      <w:r w:rsidR="00DE58FC" w:rsidRPr="00143159">
        <w:rPr>
          <w:color w:val="auto"/>
          <w:sz w:val="22"/>
          <w:szCs w:val="22"/>
        </w:rPr>
        <w:t>cycle occur</w:t>
      </w:r>
      <w:r w:rsidR="00F740C2" w:rsidRPr="00143159">
        <w:rPr>
          <w:color w:val="auto"/>
          <w:sz w:val="22"/>
          <w:szCs w:val="22"/>
        </w:rPr>
        <w:t>s</w:t>
      </w:r>
      <w:r w:rsidR="00DE58FC" w:rsidRPr="00143159">
        <w:rPr>
          <w:color w:val="auto"/>
          <w:sz w:val="22"/>
          <w:szCs w:val="22"/>
        </w:rPr>
        <w:t xml:space="preserve"> over a </w:t>
      </w:r>
      <w:r w:rsidR="00605623">
        <w:rPr>
          <w:color w:val="auto"/>
          <w:sz w:val="22"/>
          <w:szCs w:val="22"/>
        </w:rPr>
        <w:t>three</w:t>
      </w:r>
      <w:r w:rsidR="004C0EC6" w:rsidRPr="00143159">
        <w:rPr>
          <w:color w:val="auto"/>
          <w:sz w:val="22"/>
          <w:szCs w:val="22"/>
        </w:rPr>
        <w:t>-year</w:t>
      </w:r>
      <w:r w:rsidR="00DE58FC" w:rsidRPr="00143159">
        <w:rPr>
          <w:color w:val="auto"/>
          <w:sz w:val="22"/>
          <w:szCs w:val="22"/>
        </w:rPr>
        <w:t xml:space="preserve"> period with each of the entities receiving a </w:t>
      </w:r>
      <w:r w:rsidR="00A51540" w:rsidRPr="00143159">
        <w:rPr>
          <w:color w:val="auto"/>
          <w:sz w:val="22"/>
          <w:szCs w:val="22"/>
        </w:rPr>
        <w:t>full</w:t>
      </w:r>
      <w:r w:rsidR="00DE58FC" w:rsidRPr="00143159">
        <w:rPr>
          <w:color w:val="auto"/>
          <w:sz w:val="22"/>
          <w:szCs w:val="22"/>
        </w:rPr>
        <w:t xml:space="preserve"> QA&amp;I review at least once within that period.</w:t>
      </w:r>
      <w:r w:rsidR="00222A5C" w:rsidRPr="00143159">
        <w:rPr>
          <w:color w:val="auto"/>
          <w:sz w:val="22"/>
          <w:szCs w:val="22"/>
        </w:rPr>
        <w:t xml:space="preserve"> </w:t>
      </w:r>
      <w:r w:rsidR="00DE58FC" w:rsidRPr="00143159">
        <w:rPr>
          <w:color w:val="auto"/>
          <w:sz w:val="22"/>
          <w:szCs w:val="22"/>
        </w:rPr>
        <w:t xml:space="preserve">All QA&amp;I activities stem from the completion of a self-assessment, which </w:t>
      </w:r>
      <w:r w:rsidR="00F740C2" w:rsidRPr="00143159">
        <w:rPr>
          <w:color w:val="auto"/>
          <w:sz w:val="22"/>
          <w:szCs w:val="22"/>
        </w:rPr>
        <w:t>is</w:t>
      </w:r>
      <w:r w:rsidR="00DE58FC" w:rsidRPr="00143159">
        <w:rPr>
          <w:color w:val="auto"/>
          <w:sz w:val="22"/>
          <w:szCs w:val="22"/>
        </w:rPr>
        <w:t xml:space="preserve"> used to inform the</w:t>
      </w:r>
      <w:r w:rsidR="001C1631" w:rsidRPr="00143159">
        <w:rPr>
          <w:color w:val="auto"/>
          <w:sz w:val="22"/>
          <w:szCs w:val="22"/>
        </w:rPr>
        <w:t xml:space="preserve"> </w:t>
      </w:r>
      <w:r w:rsidR="000B4FB6">
        <w:rPr>
          <w:color w:val="auto"/>
          <w:sz w:val="22"/>
          <w:szCs w:val="22"/>
        </w:rPr>
        <w:t xml:space="preserve">full </w:t>
      </w:r>
      <w:r w:rsidR="001C1631" w:rsidRPr="00143159">
        <w:rPr>
          <w:color w:val="auto"/>
          <w:sz w:val="22"/>
          <w:szCs w:val="22"/>
        </w:rPr>
        <w:t>review process</w:t>
      </w:r>
      <w:r w:rsidR="000B4FB6">
        <w:rPr>
          <w:color w:val="auto"/>
          <w:sz w:val="22"/>
          <w:szCs w:val="22"/>
        </w:rPr>
        <w:t>,</w:t>
      </w:r>
      <w:r w:rsidR="00DE58FC" w:rsidRPr="00143159">
        <w:rPr>
          <w:color w:val="auto"/>
          <w:sz w:val="22"/>
          <w:szCs w:val="22"/>
        </w:rPr>
        <w:t xml:space="preserve"> </w:t>
      </w:r>
      <w:r w:rsidR="00142993" w:rsidRPr="00143159">
        <w:rPr>
          <w:color w:val="auto"/>
          <w:sz w:val="22"/>
          <w:szCs w:val="22"/>
        </w:rPr>
        <w:t>as well as</w:t>
      </w:r>
      <w:r w:rsidR="000B4FB6">
        <w:rPr>
          <w:color w:val="auto"/>
          <w:sz w:val="22"/>
          <w:szCs w:val="22"/>
        </w:rPr>
        <w:t xml:space="preserve"> assist </w:t>
      </w:r>
      <w:r w:rsidR="00A854C9">
        <w:rPr>
          <w:color w:val="auto"/>
          <w:sz w:val="22"/>
          <w:szCs w:val="22"/>
        </w:rPr>
        <w:t>entit</w:t>
      </w:r>
      <w:r w:rsidR="00C82E6F">
        <w:rPr>
          <w:color w:val="auto"/>
          <w:sz w:val="22"/>
          <w:szCs w:val="22"/>
        </w:rPr>
        <w:t>ies</w:t>
      </w:r>
      <w:r w:rsidR="00A854C9">
        <w:rPr>
          <w:color w:val="auto"/>
          <w:sz w:val="22"/>
          <w:szCs w:val="22"/>
        </w:rPr>
        <w:t xml:space="preserve"> </w:t>
      </w:r>
      <w:r w:rsidR="00FC433D">
        <w:rPr>
          <w:color w:val="auto"/>
          <w:sz w:val="22"/>
          <w:szCs w:val="22"/>
        </w:rPr>
        <w:t xml:space="preserve">with </w:t>
      </w:r>
      <w:r w:rsidR="00DE58FC" w:rsidRPr="00143159">
        <w:rPr>
          <w:color w:val="auto"/>
          <w:sz w:val="22"/>
          <w:szCs w:val="22"/>
        </w:rPr>
        <w:t xml:space="preserve">improvement activities in the </w:t>
      </w:r>
      <w:r w:rsidR="001C1631" w:rsidRPr="00143159">
        <w:rPr>
          <w:color w:val="auto"/>
          <w:sz w:val="22"/>
          <w:szCs w:val="22"/>
        </w:rPr>
        <w:t xml:space="preserve">two years </w:t>
      </w:r>
      <w:r w:rsidR="00DE58FC" w:rsidRPr="00143159">
        <w:rPr>
          <w:color w:val="auto"/>
          <w:sz w:val="22"/>
          <w:szCs w:val="22"/>
        </w:rPr>
        <w:t>of the QA&amp;I cycle</w:t>
      </w:r>
      <w:r w:rsidR="00A51540" w:rsidRPr="00143159">
        <w:rPr>
          <w:color w:val="auto"/>
          <w:sz w:val="22"/>
          <w:szCs w:val="22"/>
        </w:rPr>
        <w:t xml:space="preserve"> when the </w:t>
      </w:r>
      <w:r w:rsidR="001C1631" w:rsidRPr="00143159">
        <w:rPr>
          <w:color w:val="auto"/>
          <w:sz w:val="22"/>
          <w:szCs w:val="22"/>
        </w:rPr>
        <w:t>full</w:t>
      </w:r>
      <w:r w:rsidR="00A51540" w:rsidRPr="00143159">
        <w:rPr>
          <w:color w:val="auto"/>
          <w:sz w:val="22"/>
          <w:szCs w:val="22"/>
        </w:rPr>
        <w:t xml:space="preserve"> review does not occur</w:t>
      </w:r>
      <w:r w:rsidR="00DE58FC" w:rsidRPr="00143159">
        <w:rPr>
          <w:color w:val="auto"/>
          <w:sz w:val="22"/>
          <w:szCs w:val="22"/>
        </w:rPr>
        <w:t xml:space="preserve">. </w:t>
      </w:r>
      <w:r w:rsidR="006D06EE" w:rsidRPr="00143159">
        <w:rPr>
          <w:color w:val="auto"/>
          <w:sz w:val="22"/>
          <w:szCs w:val="22"/>
        </w:rPr>
        <w:t xml:space="preserve">At the start of each year in the cycle, </w:t>
      </w:r>
      <w:r w:rsidR="004D2B35" w:rsidRPr="00143159">
        <w:rPr>
          <w:color w:val="auto"/>
          <w:sz w:val="22"/>
          <w:szCs w:val="22"/>
        </w:rPr>
        <w:t>ODP inform</w:t>
      </w:r>
      <w:r w:rsidR="00F740C2" w:rsidRPr="00143159">
        <w:rPr>
          <w:color w:val="auto"/>
          <w:sz w:val="22"/>
          <w:szCs w:val="22"/>
        </w:rPr>
        <w:t>s</w:t>
      </w:r>
      <w:r w:rsidR="004D2B35" w:rsidRPr="00143159">
        <w:rPr>
          <w:color w:val="auto"/>
          <w:sz w:val="22"/>
          <w:szCs w:val="22"/>
        </w:rPr>
        <w:t xml:space="preserve"> </w:t>
      </w:r>
      <w:r w:rsidR="00D161E9" w:rsidRPr="00143159">
        <w:rPr>
          <w:color w:val="auto"/>
          <w:sz w:val="22"/>
          <w:szCs w:val="22"/>
        </w:rPr>
        <w:t xml:space="preserve">those entities selected for </w:t>
      </w:r>
      <w:r w:rsidR="001C1631" w:rsidRPr="00143159">
        <w:rPr>
          <w:color w:val="auto"/>
          <w:sz w:val="22"/>
          <w:szCs w:val="22"/>
        </w:rPr>
        <w:t>full</w:t>
      </w:r>
      <w:r w:rsidR="00D161E9" w:rsidRPr="00143159">
        <w:rPr>
          <w:color w:val="auto"/>
          <w:sz w:val="22"/>
          <w:szCs w:val="22"/>
        </w:rPr>
        <w:t xml:space="preserve"> review. </w:t>
      </w:r>
    </w:p>
    <w:p w14:paraId="16D81759" w14:textId="77777777" w:rsidR="00711662" w:rsidRPr="00143159" w:rsidRDefault="00711662" w:rsidP="005D323F">
      <w:pPr>
        <w:tabs>
          <w:tab w:val="left" w:pos="0"/>
          <w:tab w:val="left" w:pos="720"/>
        </w:tabs>
        <w:spacing w:line="276" w:lineRule="auto"/>
        <w:jc w:val="both"/>
        <w:rPr>
          <w:rFonts w:cs="Arial"/>
          <w:sz w:val="22"/>
          <w:szCs w:val="22"/>
        </w:rPr>
      </w:pPr>
    </w:p>
    <w:p w14:paraId="6908DB0C" w14:textId="77777777" w:rsidR="00091D24" w:rsidRPr="00143159" w:rsidRDefault="00CD1A5B" w:rsidP="00E71B1F">
      <w:pPr>
        <w:tabs>
          <w:tab w:val="left" w:pos="0"/>
          <w:tab w:val="left" w:pos="720"/>
        </w:tabs>
        <w:spacing w:line="276" w:lineRule="auto"/>
        <w:jc w:val="both"/>
        <w:rPr>
          <w:rFonts w:cs="Arial"/>
          <w:sz w:val="22"/>
          <w:szCs w:val="22"/>
        </w:rPr>
      </w:pPr>
      <w:r w:rsidRPr="00143159">
        <w:rPr>
          <w:rFonts w:cs="Arial"/>
          <w:sz w:val="22"/>
          <w:szCs w:val="22"/>
        </w:rPr>
        <w:t xml:space="preserve">All </w:t>
      </w:r>
      <w:r w:rsidR="00594B41" w:rsidRPr="00143159">
        <w:rPr>
          <w:rFonts w:cs="Arial"/>
          <w:sz w:val="22"/>
          <w:szCs w:val="22"/>
        </w:rPr>
        <w:t>QA&amp;I</w:t>
      </w:r>
      <w:r w:rsidRPr="00143159">
        <w:rPr>
          <w:rFonts w:cs="Arial"/>
          <w:sz w:val="22"/>
          <w:szCs w:val="22"/>
        </w:rPr>
        <w:t xml:space="preserve"> activities must be conducted in accordance with the Health Insurance Portability and Accountability Act (HIPAA) requirements. Electronic distribution of materials is permitted</w:t>
      </w:r>
      <w:r w:rsidR="006D06EE" w:rsidRPr="00143159">
        <w:rPr>
          <w:rFonts w:cs="Arial"/>
          <w:sz w:val="22"/>
          <w:szCs w:val="22"/>
        </w:rPr>
        <w:t>,</w:t>
      </w:r>
      <w:r w:rsidRPr="00143159">
        <w:rPr>
          <w:rFonts w:cs="Arial"/>
          <w:sz w:val="22"/>
          <w:szCs w:val="22"/>
        </w:rPr>
        <w:t xml:space="preserve"> only if the parties involved have the means to distribute, receive and read information in electronic form, and the electronic distribution of the materials is completed in a secure and protected manner in compliance with HIPAA requirements.</w:t>
      </w:r>
    </w:p>
    <w:p w14:paraId="0415070A" w14:textId="77777777" w:rsidR="00091D24" w:rsidRPr="00143159" w:rsidRDefault="00091D24" w:rsidP="00E71B1F">
      <w:pPr>
        <w:tabs>
          <w:tab w:val="left" w:pos="0"/>
          <w:tab w:val="left" w:pos="720"/>
        </w:tabs>
        <w:spacing w:line="276" w:lineRule="auto"/>
        <w:jc w:val="both"/>
        <w:rPr>
          <w:rFonts w:cs="Arial"/>
          <w:sz w:val="22"/>
          <w:szCs w:val="22"/>
        </w:rPr>
      </w:pPr>
    </w:p>
    <w:p w14:paraId="69290A1D" w14:textId="1358DDF4" w:rsidR="00580523" w:rsidRDefault="00091D24" w:rsidP="00E71B1F">
      <w:pPr>
        <w:tabs>
          <w:tab w:val="left" w:pos="0"/>
          <w:tab w:val="left" w:pos="720"/>
        </w:tabs>
        <w:spacing w:line="276" w:lineRule="auto"/>
        <w:jc w:val="both"/>
        <w:rPr>
          <w:rFonts w:cs="Arial"/>
          <w:sz w:val="22"/>
          <w:szCs w:val="22"/>
        </w:rPr>
      </w:pPr>
      <w:r w:rsidRPr="00143159">
        <w:rPr>
          <w:rFonts w:cs="Arial"/>
          <w:sz w:val="22"/>
          <w:szCs w:val="22"/>
        </w:rPr>
        <w:t xml:space="preserve">If individual health and safety concerns are discovered during any aspect of the QA&amp;I process, actions will be taken immediately to </w:t>
      </w:r>
      <w:r w:rsidR="00D54FDB" w:rsidRPr="00143159">
        <w:rPr>
          <w:rFonts w:cs="Arial"/>
          <w:sz w:val="22"/>
          <w:szCs w:val="22"/>
        </w:rPr>
        <w:t>ensure</w:t>
      </w:r>
      <w:r w:rsidRPr="00143159">
        <w:rPr>
          <w:rFonts w:cs="Arial"/>
          <w:sz w:val="22"/>
          <w:szCs w:val="22"/>
        </w:rPr>
        <w:t xml:space="preserve"> the welfare of the individual(s). Incidents shall be reported </w:t>
      </w:r>
      <w:r w:rsidR="00825FE6" w:rsidRPr="00143159">
        <w:rPr>
          <w:rFonts w:cs="Arial"/>
          <w:sz w:val="22"/>
          <w:szCs w:val="22"/>
        </w:rPr>
        <w:t>and managed as required by</w:t>
      </w:r>
      <w:r w:rsidR="00580523">
        <w:rPr>
          <w:rFonts w:cs="Arial"/>
          <w:sz w:val="22"/>
          <w:szCs w:val="22"/>
        </w:rPr>
        <w:t>:</w:t>
      </w:r>
    </w:p>
    <w:p w14:paraId="6420319F" w14:textId="4C67C31C" w:rsidR="00580523" w:rsidRDefault="00825FE6" w:rsidP="00E71B1F">
      <w:pPr>
        <w:pStyle w:val="ListParagraph"/>
        <w:numPr>
          <w:ilvl w:val="0"/>
          <w:numId w:val="53"/>
        </w:numPr>
        <w:tabs>
          <w:tab w:val="left" w:pos="0"/>
          <w:tab w:val="left" w:pos="720"/>
        </w:tabs>
        <w:spacing w:line="276" w:lineRule="auto"/>
        <w:jc w:val="both"/>
        <w:rPr>
          <w:rFonts w:cs="Arial"/>
          <w:sz w:val="22"/>
          <w:szCs w:val="22"/>
        </w:rPr>
      </w:pPr>
      <w:r w:rsidRPr="00143159">
        <w:rPr>
          <w:rFonts w:cs="Arial"/>
          <w:sz w:val="22"/>
          <w:szCs w:val="22"/>
        </w:rPr>
        <w:t>ODP Bulletin #00-21-02, Incident Management</w:t>
      </w:r>
      <w:r w:rsidR="00B04162" w:rsidRPr="00143159">
        <w:rPr>
          <w:rFonts w:cs="Arial"/>
          <w:sz w:val="22"/>
          <w:szCs w:val="22"/>
        </w:rPr>
        <w:t xml:space="preserve"> </w:t>
      </w:r>
    </w:p>
    <w:p w14:paraId="3968A914" w14:textId="43B4F5AB" w:rsidR="00580523" w:rsidRDefault="00D856BF" w:rsidP="00E71B1F">
      <w:pPr>
        <w:pStyle w:val="ListParagraph"/>
        <w:numPr>
          <w:ilvl w:val="0"/>
          <w:numId w:val="53"/>
        </w:numPr>
        <w:tabs>
          <w:tab w:val="left" w:pos="0"/>
          <w:tab w:val="left" w:pos="720"/>
        </w:tabs>
        <w:spacing w:line="276" w:lineRule="auto"/>
        <w:jc w:val="both"/>
        <w:rPr>
          <w:rFonts w:cs="Arial"/>
          <w:sz w:val="22"/>
          <w:szCs w:val="22"/>
        </w:rPr>
      </w:pPr>
      <w:r w:rsidRPr="00143159">
        <w:rPr>
          <w:rFonts w:cs="Arial"/>
          <w:sz w:val="22"/>
          <w:szCs w:val="22"/>
        </w:rPr>
        <w:t xml:space="preserve">ODP Informational Packet 031-15 Amendments to 55 Pa. Code §6000, ODP Statement of Policy, Subchapter Q as a result of Adult Protective Services </w:t>
      </w:r>
    </w:p>
    <w:p w14:paraId="48FA91A4" w14:textId="5D09667C" w:rsidR="00580523" w:rsidRDefault="00D856BF" w:rsidP="00E71B1F">
      <w:pPr>
        <w:pStyle w:val="ListParagraph"/>
        <w:numPr>
          <w:ilvl w:val="0"/>
          <w:numId w:val="53"/>
        </w:numPr>
        <w:tabs>
          <w:tab w:val="left" w:pos="0"/>
          <w:tab w:val="left" w:pos="720"/>
        </w:tabs>
        <w:spacing w:line="276" w:lineRule="auto"/>
        <w:jc w:val="both"/>
        <w:rPr>
          <w:rFonts w:cs="Arial"/>
          <w:sz w:val="22"/>
          <w:szCs w:val="22"/>
        </w:rPr>
      </w:pPr>
      <w:r w:rsidRPr="00143159">
        <w:rPr>
          <w:rFonts w:cs="Arial"/>
          <w:sz w:val="22"/>
          <w:szCs w:val="22"/>
        </w:rPr>
        <w:t>55 Pa. Code Chapter §6100</w:t>
      </w:r>
    </w:p>
    <w:p w14:paraId="72CA28CD" w14:textId="77777777" w:rsidR="00CD1A5B" w:rsidRPr="00143159" w:rsidRDefault="00CD1A5B" w:rsidP="00E71B1F">
      <w:pPr>
        <w:tabs>
          <w:tab w:val="left" w:pos="0"/>
          <w:tab w:val="left" w:pos="720"/>
        </w:tabs>
        <w:spacing w:line="276" w:lineRule="auto"/>
        <w:jc w:val="both"/>
        <w:rPr>
          <w:rFonts w:cs="Arial"/>
          <w:sz w:val="22"/>
          <w:szCs w:val="22"/>
        </w:rPr>
      </w:pPr>
    </w:p>
    <w:p w14:paraId="508C24CD" w14:textId="097FC3A0" w:rsidR="00CD1A5B" w:rsidRPr="00143159" w:rsidRDefault="00DE58FC" w:rsidP="00E71B1F">
      <w:pPr>
        <w:tabs>
          <w:tab w:val="left" w:pos="0"/>
          <w:tab w:val="left" w:pos="720"/>
        </w:tabs>
        <w:spacing w:line="276" w:lineRule="auto"/>
        <w:jc w:val="both"/>
        <w:rPr>
          <w:rFonts w:cs="Arial"/>
          <w:sz w:val="22"/>
          <w:szCs w:val="22"/>
        </w:rPr>
      </w:pPr>
      <w:r w:rsidRPr="00143159">
        <w:rPr>
          <w:rFonts w:cs="Arial"/>
          <w:sz w:val="22"/>
          <w:szCs w:val="22"/>
        </w:rPr>
        <w:t xml:space="preserve">All entities are </w:t>
      </w:r>
      <w:r w:rsidR="00CD1A5B" w:rsidRPr="00143159">
        <w:rPr>
          <w:rFonts w:cs="Arial"/>
          <w:sz w:val="22"/>
          <w:szCs w:val="22"/>
        </w:rPr>
        <w:t xml:space="preserve">required to </w:t>
      </w:r>
      <w:r w:rsidR="00063753" w:rsidRPr="00143159">
        <w:rPr>
          <w:rFonts w:cs="Arial"/>
          <w:sz w:val="22"/>
          <w:szCs w:val="22"/>
        </w:rPr>
        <w:t xml:space="preserve">have a QA&amp;I </w:t>
      </w:r>
      <w:r w:rsidR="00B75281" w:rsidRPr="00143159">
        <w:rPr>
          <w:rFonts w:cs="Arial"/>
          <w:sz w:val="22"/>
          <w:szCs w:val="22"/>
        </w:rPr>
        <w:t>contact(s)</w:t>
      </w:r>
      <w:r w:rsidR="00063753" w:rsidRPr="00143159">
        <w:rPr>
          <w:rFonts w:cs="Arial"/>
          <w:sz w:val="22"/>
          <w:szCs w:val="22"/>
        </w:rPr>
        <w:t xml:space="preserve"> identified and will </w:t>
      </w:r>
      <w:r w:rsidR="00CD1A5B" w:rsidRPr="00143159">
        <w:rPr>
          <w:rFonts w:cs="Arial"/>
          <w:sz w:val="22"/>
          <w:szCs w:val="22"/>
        </w:rPr>
        <w:t>ensure that their contact information maintained with ODP is accurate and up to date.</w:t>
      </w:r>
      <w:r w:rsidR="003D236C" w:rsidRPr="00143159">
        <w:rPr>
          <w:rFonts w:cs="Arial"/>
          <w:sz w:val="22"/>
          <w:szCs w:val="22"/>
        </w:rPr>
        <w:t xml:space="preserve"> The contact information is </w:t>
      </w:r>
      <w:r w:rsidR="00247142" w:rsidRPr="00143159">
        <w:rPr>
          <w:rFonts w:cs="Arial"/>
          <w:sz w:val="22"/>
          <w:szCs w:val="22"/>
        </w:rPr>
        <w:t xml:space="preserve">posted on </w:t>
      </w:r>
      <w:r w:rsidR="00387DE2" w:rsidRPr="00143159">
        <w:rPr>
          <w:rFonts w:cs="Arial"/>
          <w:sz w:val="22"/>
          <w:szCs w:val="22"/>
        </w:rPr>
        <w:t xml:space="preserve">the </w:t>
      </w:r>
      <w:r w:rsidR="00247142" w:rsidRPr="00143159">
        <w:rPr>
          <w:rFonts w:cs="Arial"/>
          <w:sz w:val="22"/>
          <w:szCs w:val="22"/>
        </w:rPr>
        <w:t xml:space="preserve">MyODP Training &amp; Resource Center </w:t>
      </w:r>
      <w:r w:rsidR="00387DE2" w:rsidRPr="00143159">
        <w:rPr>
          <w:rFonts w:cs="Arial"/>
          <w:sz w:val="22"/>
          <w:szCs w:val="22"/>
        </w:rPr>
        <w:t>website</w:t>
      </w:r>
      <w:r w:rsidR="00850D7F">
        <w:rPr>
          <w:rFonts w:cs="Arial"/>
          <w:sz w:val="22"/>
          <w:szCs w:val="22"/>
        </w:rPr>
        <w:t xml:space="preserve"> (</w:t>
      </w:r>
      <w:hyperlink r:id="rId13" w:history="1">
        <w:r w:rsidR="00850D7F" w:rsidRPr="00143159">
          <w:rPr>
            <w:rStyle w:val="Hyperlink"/>
            <w:rFonts w:cs="Arial"/>
            <w:sz w:val="22"/>
            <w:szCs w:val="22"/>
          </w:rPr>
          <w:t>MyODP.org</w:t>
        </w:r>
      </w:hyperlink>
      <w:r w:rsidR="00850D7F">
        <w:rPr>
          <w:rFonts w:cs="Arial"/>
          <w:sz w:val="22"/>
          <w:szCs w:val="22"/>
        </w:rPr>
        <w:t>)</w:t>
      </w:r>
      <w:r w:rsidR="00247142" w:rsidRPr="00143159">
        <w:rPr>
          <w:rFonts w:cs="Arial"/>
          <w:sz w:val="22"/>
          <w:szCs w:val="22"/>
        </w:rPr>
        <w:t xml:space="preserve"> </w:t>
      </w:r>
      <w:r w:rsidR="003D236C" w:rsidRPr="00143159">
        <w:rPr>
          <w:rFonts w:cs="Arial"/>
          <w:sz w:val="22"/>
          <w:szCs w:val="22"/>
        </w:rPr>
        <w:t xml:space="preserve">and includes separate tabs for each entity. For entities who </w:t>
      </w:r>
      <w:r w:rsidR="00033C28" w:rsidRPr="00143159">
        <w:rPr>
          <w:rFonts w:cs="Arial"/>
          <w:sz w:val="22"/>
          <w:szCs w:val="22"/>
        </w:rPr>
        <w:t xml:space="preserve">are responsible for multiple functions within the QA&amp;I </w:t>
      </w:r>
      <w:r w:rsidR="00F76776" w:rsidRPr="00143159">
        <w:rPr>
          <w:rFonts w:cs="Arial"/>
          <w:sz w:val="22"/>
          <w:szCs w:val="22"/>
        </w:rPr>
        <w:t>p</w:t>
      </w:r>
      <w:r w:rsidR="00033C28" w:rsidRPr="00143159">
        <w:rPr>
          <w:rFonts w:cs="Arial"/>
          <w:sz w:val="22"/>
          <w:szCs w:val="22"/>
        </w:rPr>
        <w:t>rocess, multiple contacts may need to be identified.  For example, for AEs</w:t>
      </w:r>
      <w:r w:rsidR="00824B71" w:rsidRPr="00143159">
        <w:rPr>
          <w:rFonts w:cs="Arial"/>
          <w:sz w:val="22"/>
          <w:szCs w:val="22"/>
        </w:rPr>
        <w:t>,</w:t>
      </w:r>
      <w:r w:rsidR="00033C28" w:rsidRPr="00143159">
        <w:rPr>
          <w:rFonts w:cs="Arial"/>
          <w:sz w:val="22"/>
          <w:szCs w:val="22"/>
        </w:rPr>
        <w:t xml:space="preserve"> there could be one contact for AE QA&amp;I and additional contacts for ID/A Provider</w:t>
      </w:r>
      <w:r w:rsidR="00247142" w:rsidRPr="00143159">
        <w:rPr>
          <w:rFonts w:cs="Arial"/>
          <w:sz w:val="22"/>
          <w:szCs w:val="22"/>
        </w:rPr>
        <w:t xml:space="preserve"> and ID/A and shared Provider reviews</w:t>
      </w:r>
      <w:r w:rsidR="0047458E" w:rsidRPr="00143159">
        <w:rPr>
          <w:rFonts w:cs="Arial"/>
          <w:sz w:val="22"/>
          <w:szCs w:val="22"/>
        </w:rPr>
        <w:t>.</w:t>
      </w:r>
      <w:r w:rsidR="00033C28" w:rsidRPr="00143159">
        <w:rPr>
          <w:rFonts w:cs="Arial"/>
          <w:sz w:val="22"/>
          <w:szCs w:val="22"/>
        </w:rPr>
        <w:t xml:space="preserve">   </w:t>
      </w:r>
      <w:r w:rsidR="00CD1A5B" w:rsidRPr="00143159">
        <w:rPr>
          <w:rFonts w:cs="Arial"/>
          <w:sz w:val="22"/>
          <w:szCs w:val="22"/>
        </w:rPr>
        <w:t xml:space="preserve">   </w:t>
      </w:r>
    </w:p>
    <w:p w14:paraId="08F8B7FD" w14:textId="77777777" w:rsidR="004B639B" w:rsidRPr="00143159" w:rsidRDefault="004B639B" w:rsidP="005D323F">
      <w:pPr>
        <w:tabs>
          <w:tab w:val="left" w:pos="0"/>
          <w:tab w:val="left" w:pos="720"/>
        </w:tabs>
        <w:spacing w:line="276" w:lineRule="auto"/>
        <w:jc w:val="both"/>
        <w:rPr>
          <w:rFonts w:cs="Arial"/>
          <w:sz w:val="22"/>
          <w:szCs w:val="22"/>
        </w:rPr>
      </w:pPr>
    </w:p>
    <w:p w14:paraId="48B72CEB" w14:textId="04F630AF" w:rsidR="004B639B" w:rsidRPr="00143159" w:rsidRDefault="004B639B" w:rsidP="00E71B1F">
      <w:pPr>
        <w:pStyle w:val="Default"/>
        <w:spacing w:line="276" w:lineRule="auto"/>
        <w:jc w:val="both"/>
        <w:rPr>
          <w:bCs/>
          <w:color w:val="auto"/>
          <w:sz w:val="22"/>
          <w:szCs w:val="22"/>
        </w:rPr>
      </w:pPr>
      <w:r w:rsidRPr="00143159">
        <w:rPr>
          <w:bCs/>
          <w:color w:val="auto"/>
          <w:sz w:val="22"/>
          <w:szCs w:val="22"/>
        </w:rPr>
        <w:t>All information regarding the QA&amp;I process and resources (</w:t>
      </w:r>
      <w:r w:rsidR="00F76776" w:rsidRPr="00143159">
        <w:rPr>
          <w:bCs/>
          <w:color w:val="auto"/>
          <w:sz w:val="22"/>
          <w:szCs w:val="22"/>
        </w:rPr>
        <w:t>t</w:t>
      </w:r>
      <w:r w:rsidRPr="00143159">
        <w:rPr>
          <w:bCs/>
          <w:color w:val="auto"/>
          <w:sz w:val="22"/>
          <w:szCs w:val="22"/>
        </w:rPr>
        <w:t xml:space="preserve">ools, spreadsheets, etc.) are posted on MyODP prior to the start of the QA&amp;I </w:t>
      </w:r>
      <w:r w:rsidR="00F76776" w:rsidRPr="00143159">
        <w:rPr>
          <w:bCs/>
          <w:color w:val="auto"/>
          <w:sz w:val="22"/>
          <w:szCs w:val="22"/>
        </w:rPr>
        <w:t>c</w:t>
      </w:r>
      <w:r w:rsidRPr="00143159">
        <w:rPr>
          <w:bCs/>
          <w:color w:val="auto"/>
          <w:sz w:val="22"/>
          <w:szCs w:val="22"/>
        </w:rPr>
        <w:t>ycle year. Once the resources are posted</w:t>
      </w:r>
      <w:r w:rsidR="00F76776" w:rsidRPr="00143159">
        <w:rPr>
          <w:bCs/>
          <w:color w:val="auto"/>
          <w:sz w:val="22"/>
          <w:szCs w:val="22"/>
        </w:rPr>
        <w:t>,</w:t>
      </w:r>
      <w:r w:rsidRPr="00143159">
        <w:rPr>
          <w:bCs/>
          <w:color w:val="auto"/>
          <w:sz w:val="22"/>
          <w:szCs w:val="22"/>
        </w:rPr>
        <w:t xml:space="preserve"> ODP will notify all entities of the</w:t>
      </w:r>
      <w:r w:rsidR="00F76776" w:rsidRPr="00143159">
        <w:rPr>
          <w:bCs/>
          <w:color w:val="auto"/>
          <w:sz w:val="22"/>
          <w:szCs w:val="22"/>
        </w:rPr>
        <w:t>ir</w:t>
      </w:r>
      <w:r w:rsidRPr="00143159">
        <w:rPr>
          <w:bCs/>
          <w:color w:val="auto"/>
          <w:sz w:val="22"/>
          <w:szCs w:val="22"/>
        </w:rPr>
        <w:t xml:space="preserve"> availability. </w:t>
      </w:r>
    </w:p>
    <w:p w14:paraId="7D32398B" w14:textId="77777777" w:rsidR="00142E6F" w:rsidRPr="00143159" w:rsidRDefault="00142E6F" w:rsidP="00E71B1F">
      <w:pPr>
        <w:tabs>
          <w:tab w:val="left" w:pos="0"/>
          <w:tab w:val="left" w:pos="720"/>
        </w:tabs>
        <w:spacing w:line="276" w:lineRule="auto"/>
        <w:rPr>
          <w:rFonts w:cs="Arial"/>
          <w:sz w:val="22"/>
          <w:szCs w:val="22"/>
        </w:rPr>
      </w:pPr>
    </w:p>
    <w:p w14:paraId="344E7505" w14:textId="1E4988E1" w:rsidR="00142E6F" w:rsidRPr="00472621" w:rsidRDefault="00DF78EE" w:rsidP="005D323F">
      <w:pPr>
        <w:tabs>
          <w:tab w:val="left" w:pos="720"/>
        </w:tabs>
        <w:spacing w:line="276" w:lineRule="auto"/>
        <w:jc w:val="both"/>
        <w:rPr>
          <w:rFonts w:cs="Arial"/>
          <w:sz w:val="22"/>
          <w:szCs w:val="22"/>
        </w:rPr>
      </w:pPr>
      <w:r w:rsidRPr="00143159">
        <w:rPr>
          <w:rFonts w:cs="Arial"/>
          <w:sz w:val="22"/>
          <w:szCs w:val="22"/>
        </w:rPr>
        <w:lastRenderedPageBreak/>
        <w:t xml:space="preserve">Entities </w:t>
      </w:r>
      <w:r w:rsidR="00FE03FA" w:rsidRPr="00143159">
        <w:rPr>
          <w:rFonts w:cs="Arial"/>
          <w:sz w:val="22"/>
          <w:szCs w:val="22"/>
        </w:rPr>
        <w:t>failing</w:t>
      </w:r>
      <w:r w:rsidR="00A32AE3" w:rsidRPr="00143159">
        <w:rPr>
          <w:rFonts w:cs="Arial"/>
          <w:sz w:val="22"/>
          <w:szCs w:val="22"/>
        </w:rPr>
        <w:t xml:space="preserve"> to participate in </w:t>
      </w:r>
      <w:r w:rsidRPr="00143159">
        <w:rPr>
          <w:rFonts w:cs="Arial"/>
          <w:sz w:val="22"/>
          <w:szCs w:val="22"/>
        </w:rPr>
        <w:t>any</w:t>
      </w:r>
      <w:r w:rsidR="00A32AE3" w:rsidRPr="00143159">
        <w:rPr>
          <w:rFonts w:cs="Arial"/>
          <w:sz w:val="22"/>
          <w:szCs w:val="22"/>
        </w:rPr>
        <w:t xml:space="preserve"> QA&amp;I</w:t>
      </w:r>
      <w:r w:rsidRPr="00143159">
        <w:rPr>
          <w:rFonts w:cs="Arial"/>
          <w:sz w:val="22"/>
          <w:szCs w:val="22"/>
        </w:rPr>
        <w:t xml:space="preserve"> activities will</w:t>
      </w:r>
      <w:r w:rsidR="00A32AE3" w:rsidRPr="00143159">
        <w:rPr>
          <w:rFonts w:cs="Arial"/>
          <w:sz w:val="22"/>
          <w:szCs w:val="22"/>
        </w:rPr>
        <w:t xml:space="preserve"> be sanctioned</w:t>
      </w:r>
      <w:r w:rsidR="00A32AE3" w:rsidRPr="00472621">
        <w:rPr>
          <w:rFonts w:cs="Arial"/>
          <w:sz w:val="22"/>
          <w:szCs w:val="22"/>
        </w:rPr>
        <w:t xml:space="preserve"> by ODP</w:t>
      </w:r>
      <w:r w:rsidR="009460A1" w:rsidRPr="00472621">
        <w:rPr>
          <w:rFonts w:cs="Arial"/>
          <w:sz w:val="22"/>
          <w:szCs w:val="22"/>
        </w:rPr>
        <w:t>.</w:t>
      </w:r>
      <w:r w:rsidR="00154C77" w:rsidRPr="00472621">
        <w:rPr>
          <w:rFonts w:cs="Arial"/>
          <w:sz w:val="22"/>
          <w:szCs w:val="22"/>
        </w:rPr>
        <w:t xml:space="preserve"> Sanction</w:t>
      </w:r>
      <w:r w:rsidR="00AC40AA" w:rsidRPr="00472621">
        <w:rPr>
          <w:rFonts w:cs="Arial"/>
          <w:sz w:val="22"/>
          <w:szCs w:val="22"/>
        </w:rPr>
        <w:t>s</w:t>
      </w:r>
      <w:r w:rsidR="00154C77" w:rsidRPr="00472621">
        <w:rPr>
          <w:rFonts w:cs="Arial"/>
          <w:sz w:val="22"/>
          <w:szCs w:val="22"/>
        </w:rPr>
        <w:t xml:space="preserve"> may range from restricting </w:t>
      </w:r>
      <w:r w:rsidR="00C041EC" w:rsidRPr="00472621">
        <w:rPr>
          <w:rFonts w:cs="Arial"/>
          <w:sz w:val="22"/>
          <w:szCs w:val="22"/>
        </w:rPr>
        <w:t>the entity from serving additional individuals to the termination of the entity’s waiver program participation.</w:t>
      </w:r>
    </w:p>
    <w:p w14:paraId="3DDE4429" w14:textId="77777777" w:rsidR="00142E6F" w:rsidRPr="00472621" w:rsidRDefault="00142E6F" w:rsidP="005D323F">
      <w:pPr>
        <w:tabs>
          <w:tab w:val="left" w:pos="0"/>
          <w:tab w:val="left" w:pos="720"/>
        </w:tabs>
        <w:spacing w:line="276" w:lineRule="auto"/>
        <w:jc w:val="both"/>
        <w:rPr>
          <w:rFonts w:cs="Arial"/>
          <w:sz w:val="22"/>
          <w:szCs w:val="22"/>
        </w:rPr>
      </w:pPr>
    </w:p>
    <w:p w14:paraId="7CE03550" w14:textId="76776E96" w:rsidR="00CD1A5B" w:rsidRPr="005435BC" w:rsidRDefault="00CD1A5B" w:rsidP="005D323F">
      <w:pPr>
        <w:spacing w:line="276" w:lineRule="auto"/>
        <w:jc w:val="both"/>
        <w:rPr>
          <w:rFonts w:cs="Arial"/>
          <w:b/>
        </w:rPr>
      </w:pPr>
      <w:r w:rsidRPr="00472621">
        <w:rPr>
          <w:rFonts w:eastAsiaTheme="majorEastAsia" w:cs="Arial"/>
          <w:b/>
          <w:color w:val="2E74B5" w:themeColor="accent1" w:themeShade="BF"/>
          <w:sz w:val="26"/>
          <w:szCs w:val="26"/>
        </w:rPr>
        <w:t>Quality Assessment and Improvement Process</w:t>
      </w:r>
      <w:r w:rsidR="00D925BD" w:rsidRPr="00472621">
        <w:rPr>
          <w:rFonts w:eastAsiaTheme="majorEastAsia" w:cs="Arial"/>
          <w:b/>
          <w:color w:val="2E74B5" w:themeColor="accent1" w:themeShade="BF"/>
          <w:sz w:val="26"/>
          <w:szCs w:val="26"/>
        </w:rPr>
        <w:t>:</w:t>
      </w:r>
      <w:r w:rsidR="003656A8" w:rsidRPr="00472621">
        <w:rPr>
          <w:rFonts w:eastAsiaTheme="majorEastAsia" w:cs="Arial"/>
          <w:b/>
          <w:color w:val="2E74B5" w:themeColor="accent1" w:themeShade="BF"/>
          <w:sz w:val="26"/>
          <w:szCs w:val="26"/>
        </w:rPr>
        <w:t xml:space="preserve"> Overview</w:t>
      </w:r>
    </w:p>
    <w:p w14:paraId="4975B2B2" w14:textId="5DE73DE8" w:rsidR="00AA133E" w:rsidRPr="00472621" w:rsidRDefault="00AA133E" w:rsidP="00E71B1F">
      <w:pPr>
        <w:pStyle w:val="Default"/>
        <w:spacing w:line="276" w:lineRule="auto"/>
        <w:jc w:val="both"/>
        <w:rPr>
          <w:bCs/>
          <w:color w:val="auto"/>
          <w:sz w:val="22"/>
          <w:szCs w:val="22"/>
        </w:rPr>
      </w:pPr>
    </w:p>
    <w:p w14:paraId="435530A7" w14:textId="210ACA9F" w:rsidR="00AA133E" w:rsidRPr="00472621" w:rsidRDefault="00DA0D5F" w:rsidP="00E71B1F">
      <w:pPr>
        <w:pStyle w:val="Default"/>
        <w:spacing w:line="276" w:lineRule="auto"/>
        <w:jc w:val="both"/>
        <w:rPr>
          <w:bCs/>
          <w:color w:val="auto"/>
          <w:sz w:val="22"/>
          <w:szCs w:val="22"/>
        </w:rPr>
      </w:pPr>
      <w:r w:rsidRPr="00472621">
        <w:rPr>
          <w:bCs/>
          <w:color w:val="auto"/>
          <w:sz w:val="22"/>
          <w:szCs w:val="22"/>
        </w:rPr>
        <w:t>Each</w:t>
      </w:r>
      <w:r w:rsidR="00AA133E" w:rsidRPr="00472621">
        <w:rPr>
          <w:bCs/>
          <w:color w:val="auto"/>
          <w:sz w:val="22"/>
          <w:szCs w:val="22"/>
        </w:rPr>
        <w:t xml:space="preserve"> AE, SCO</w:t>
      </w:r>
      <w:r w:rsidR="00193938">
        <w:rPr>
          <w:bCs/>
          <w:color w:val="auto"/>
          <w:sz w:val="22"/>
          <w:szCs w:val="22"/>
        </w:rPr>
        <w:t>,</w:t>
      </w:r>
      <w:r w:rsidR="00AA133E" w:rsidRPr="00472621">
        <w:rPr>
          <w:bCs/>
          <w:color w:val="auto"/>
          <w:sz w:val="22"/>
          <w:szCs w:val="22"/>
        </w:rPr>
        <w:t xml:space="preserve"> and Provider will </w:t>
      </w:r>
      <w:r w:rsidRPr="00472621">
        <w:rPr>
          <w:bCs/>
          <w:color w:val="auto"/>
          <w:sz w:val="22"/>
          <w:szCs w:val="22"/>
        </w:rPr>
        <w:t xml:space="preserve">participate in </w:t>
      </w:r>
      <w:r w:rsidR="00AA133E" w:rsidRPr="00472621">
        <w:rPr>
          <w:bCs/>
          <w:color w:val="auto"/>
          <w:sz w:val="22"/>
          <w:szCs w:val="22"/>
        </w:rPr>
        <w:t xml:space="preserve">a </w:t>
      </w:r>
      <w:r w:rsidR="003E11A8" w:rsidRPr="00472621">
        <w:rPr>
          <w:bCs/>
          <w:color w:val="auto"/>
          <w:sz w:val="22"/>
          <w:szCs w:val="22"/>
        </w:rPr>
        <w:t xml:space="preserve">full </w:t>
      </w:r>
      <w:r w:rsidR="00AA133E" w:rsidRPr="00472621">
        <w:rPr>
          <w:bCs/>
          <w:color w:val="auto"/>
          <w:sz w:val="22"/>
          <w:szCs w:val="22"/>
        </w:rPr>
        <w:t xml:space="preserve">QA&amp;I review </w:t>
      </w:r>
      <w:r w:rsidR="00193938">
        <w:rPr>
          <w:bCs/>
          <w:color w:val="auto"/>
          <w:sz w:val="22"/>
          <w:szCs w:val="22"/>
        </w:rPr>
        <w:t xml:space="preserve">at least </w:t>
      </w:r>
      <w:r w:rsidR="00AA133E" w:rsidRPr="00472621">
        <w:rPr>
          <w:bCs/>
          <w:color w:val="auto"/>
          <w:sz w:val="22"/>
          <w:szCs w:val="22"/>
        </w:rPr>
        <w:t xml:space="preserve">once in a </w:t>
      </w:r>
      <w:r w:rsidR="00D35944">
        <w:rPr>
          <w:bCs/>
          <w:color w:val="auto"/>
          <w:sz w:val="22"/>
          <w:szCs w:val="22"/>
        </w:rPr>
        <w:t>three</w:t>
      </w:r>
      <w:r w:rsidR="00AA133E" w:rsidRPr="00472621">
        <w:rPr>
          <w:bCs/>
          <w:color w:val="auto"/>
          <w:sz w:val="22"/>
          <w:szCs w:val="22"/>
        </w:rPr>
        <w:t xml:space="preserve">-year period.  Figure 1 depicts the steps in the process for </w:t>
      </w:r>
      <w:r w:rsidR="00B1120F">
        <w:rPr>
          <w:bCs/>
          <w:color w:val="auto"/>
          <w:sz w:val="22"/>
          <w:szCs w:val="22"/>
        </w:rPr>
        <w:t>a</w:t>
      </w:r>
      <w:r w:rsidR="00AA133E" w:rsidRPr="00472621">
        <w:rPr>
          <w:bCs/>
          <w:color w:val="auto"/>
          <w:sz w:val="22"/>
          <w:szCs w:val="22"/>
        </w:rPr>
        <w:t xml:space="preserve"> full QA&amp;I </w:t>
      </w:r>
      <w:r w:rsidR="00540B1D" w:rsidRPr="00472621">
        <w:rPr>
          <w:bCs/>
          <w:color w:val="auto"/>
          <w:sz w:val="22"/>
          <w:szCs w:val="22"/>
        </w:rPr>
        <w:t>review</w:t>
      </w:r>
      <w:r w:rsidR="00DB6995" w:rsidRPr="00472621">
        <w:rPr>
          <w:bCs/>
          <w:color w:val="auto"/>
          <w:sz w:val="22"/>
          <w:szCs w:val="22"/>
        </w:rPr>
        <w:t xml:space="preserve">. Figure 2 </w:t>
      </w:r>
      <w:r w:rsidR="00AA133E" w:rsidRPr="00472621">
        <w:rPr>
          <w:bCs/>
          <w:color w:val="auto"/>
          <w:sz w:val="22"/>
          <w:szCs w:val="22"/>
        </w:rPr>
        <w:t xml:space="preserve">depicts the </w:t>
      </w:r>
      <w:r w:rsidR="00DB6995" w:rsidRPr="00472621">
        <w:rPr>
          <w:color w:val="auto"/>
          <w:sz w:val="22"/>
          <w:szCs w:val="22"/>
        </w:rPr>
        <w:t>activities in the two years when the full review does not occur</w:t>
      </w:r>
      <w:r w:rsidR="00921086" w:rsidRPr="00472621">
        <w:rPr>
          <w:bCs/>
          <w:color w:val="auto"/>
          <w:sz w:val="22"/>
          <w:szCs w:val="22"/>
        </w:rPr>
        <w:t>.</w:t>
      </w:r>
    </w:p>
    <w:p w14:paraId="4798ABFF" w14:textId="2DA7E208" w:rsidR="00D70C5E" w:rsidRPr="00472621" w:rsidRDefault="008F2EF7" w:rsidP="00E71B1F">
      <w:pPr>
        <w:pStyle w:val="Default"/>
        <w:spacing w:line="276" w:lineRule="auto"/>
        <w:jc w:val="both"/>
        <w:rPr>
          <w:bCs/>
          <w:color w:val="auto"/>
          <w:sz w:val="22"/>
          <w:szCs w:val="22"/>
        </w:rPr>
      </w:pPr>
      <w:r w:rsidRPr="00472621">
        <w:rPr>
          <w:b/>
          <w:noProof/>
          <w:color w:val="2B579A"/>
          <w:sz w:val="23"/>
          <w:szCs w:val="23"/>
          <w:shd w:val="clear" w:color="auto" w:fill="E6E6E6"/>
        </w:rPr>
        <mc:AlternateContent>
          <mc:Choice Requires="wps">
            <w:drawing>
              <wp:anchor distT="45720" distB="45720" distL="114300" distR="114300" simplePos="0" relativeHeight="251658242" behindDoc="0" locked="0" layoutInCell="1" allowOverlap="1" wp14:anchorId="0793D28A" wp14:editId="69D0CBEF">
                <wp:simplePos x="0" y="0"/>
                <wp:positionH relativeFrom="margin">
                  <wp:posOffset>-90170</wp:posOffset>
                </wp:positionH>
                <wp:positionV relativeFrom="paragraph">
                  <wp:posOffset>57785</wp:posOffset>
                </wp:positionV>
                <wp:extent cx="83058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404620"/>
                        </a:xfrm>
                        <a:prstGeom prst="rect">
                          <a:avLst/>
                        </a:prstGeom>
                        <a:noFill/>
                        <a:ln w="9525">
                          <a:noFill/>
                          <a:miter lim="800000"/>
                          <a:headEnd/>
                          <a:tailEnd/>
                        </a:ln>
                      </wps:spPr>
                      <wps:txbx>
                        <w:txbxContent>
                          <w:p w14:paraId="05A24F6B" w14:textId="2939B96D" w:rsidR="00253EFE" w:rsidRPr="00472621" w:rsidRDefault="00253EFE">
                            <w:pPr>
                              <w:rPr>
                                <w:rFonts w:cs="Arial"/>
                                <w:b/>
                                <w:color w:val="000000" w:themeColor="text1"/>
                                <w:sz w:val="22"/>
                                <w:szCs w:val="22"/>
                              </w:rPr>
                            </w:pPr>
                            <w:r w:rsidRPr="00472621">
                              <w:rPr>
                                <w:rFonts w:cs="Arial"/>
                                <w:b/>
                                <w:color w:val="000000" w:themeColor="text1"/>
                                <w:sz w:val="22"/>
                                <w:szCs w:val="22"/>
                              </w:rPr>
                              <w:t>F</w:t>
                            </w:r>
                            <w:r w:rsidR="005435BC" w:rsidRPr="00472621">
                              <w:rPr>
                                <w:rFonts w:cs="Arial"/>
                                <w:b/>
                                <w:color w:val="000000" w:themeColor="text1"/>
                                <w:sz w:val="22"/>
                                <w:szCs w:val="22"/>
                              </w:rPr>
                              <w:t>igure</w:t>
                            </w:r>
                            <w:r w:rsidRPr="00472621">
                              <w:rPr>
                                <w:rFonts w:cs="Arial"/>
                                <w:b/>
                                <w:color w:val="000000" w:themeColor="text1"/>
                                <w:sz w:val="22"/>
                                <w:szCs w:val="22"/>
                              </w:rPr>
                              <w:t xml:space="preserv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93D28A" id="Text Box 217" o:spid="_x0000_s1028" type="#_x0000_t202" style="position:absolute;left:0;text-align:left;margin-left:-7.1pt;margin-top:4.55pt;width:65.4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" filled="f" stroked="f">
                <v:textbox style="mso-fit-shape-to-text:t">
                  <w:txbxContent>
                    <w:p w14:paraId="05A24F6B" w14:textId="2939B96D" w:rsidR="00253EFE" w:rsidRPr="00472621" w:rsidRDefault="00253EFE">
                      <w:pPr>
                        <w:rPr>
                          <w:rFonts w:cs="Arial"/>
                          <w:b/>
                          <w:color w:val="000000" w:themeColor="text1"/>
                          <w:sz w:val="22"/>
                          <w:szCs w:val="22"/>
                        </w:rPr>
                      </w:pPr>
                      <w:r w:rsidRPr="00472621">
                        <w:rPr>
                          <w:rFonts w:cs="Arial"/>
                          <w:b/>
                          <w:color w:val="000000" w:themeColor="text1"/>
                          <w:sz w:val="22"/>
                          <w:szCs w:val="22"/>
                        </w:rPr>
                        <w:t>F</w:t>
                      </w:r>
                      <w:r w:rsidR="005435BC" w:rsidRPr="00472621">
                        <w:rPr>
                          <w:rFonts w:cs="Arial"/>
                          <w:b/>
                          <w:color w:val="000000" w:themeColor="text1"/>
                          <w:sz w:val="22"/>
                          <w:szCs w:val="22"/>
                        </w:rPr>
                        <w:t>igure</w:t>
                      </w:r>
                      <w:r w:rsidRPr="00472621">
                        <w:rPr>
                          <w:rFonts w:cs="Arial"/>
                          <w:b/>
                          <w:color w:val="000000" w:themeColor="text1"/>
                          <w:sz w:val="22"/>
                          <w:szCs w:val="22"/>
                        </w:rPr>
                        <w:t xml:space="preserve"> 1.</w:t>
                      </w:r>
                    </w:p>
                  </w:txbxContent>
                </v:textbox>
                <w10:wrap type="square" anchorx="margin"/>
              </v:shape>
            </w:pict>
          </mc:Fallback>
        </mc:AlternateContent>
      </w:r>
    </w:p>
    <w:p w14:paraId="0C531E3F" w14:textId="15BD0C67" w:rsidR="00AA133E" w:rsidRPr="00472621" w:rsidRDefault="00AA133E" w:rsidP="00E71B1F">
      <w:pPr>
        <w:spacing w:line="276" w:lineRule="auto"/>
        <w:rPr>
          <w:rStyle w:val="IntenseReference"/>
          <w:rFonts w:cs="Arial"/>
          <w:color w:val="000000" w:themeColor="text1"/>
        </w:rPr>
      </w:pPr>
    </w:p>
    <w:p w14:paraId="6BBC1526" w14:textId="10919826" w:rsidR="00AA133E" w:rsidRPr="00472621" w:rsidRDefault="00B1120F" w:rsidP="00E71B1F">
      <w:pPr>
        <w:spacing w:line="276" w:lineRule="auto"/>
        <w:jc w:val="right"/>
        <w:rPr>
          <w:rStyle w:val="IntenseReference"/>
          <w:rFonts w:cs="Arial"/>
          <w:color w:val="000000" w:themeColor="text1"/>
        </w:rPr>
      </w:pPr>
      <w:r w:rsidRPr="005435BC">
        <w:rPr>
          <w:rFonts w:cs="Arial"/>
          <w:b/>
          <w:noProof/>
          <w:color w:val="2B579A"/>
          <w:shd w:val="clear" w:color="auto" w:fill="E6E6E6"/>
        </w:rPr>
        <w:drawing>
          <wp:anchor distT="0" distB="0" distL="114300" distR="114300" simplePos="0" relativeHeight="251658247" behindDoc="0" locked="0" layoutInCell="1" allowOverlap="1" wp14:anchorId="7D665A00" wp14:editId="4B350AD0">
            <wp:simplePos x="0" y="0"/>
            <wp:positionH relativeFrom="margin">
              <wp:posOffset>-336550</wp:posOffset>
            </wp:positionH>
            <wp:positionV relativeFrom="margin">
              <wp:posOffset>2184400</wp:posOffset>
            </wp:positionV>
            <wp:extent cx="3860800" cy="3695700"/>
            <wp:effectExtent l="171450" t="133350" r="196850" b="152400"/>
            <wp:wrapSquare wrapText="bothSides"/>
            <wp:docPr id="39" name="Diagram 39" descr="A graphic that shows 6 circles in a circle with arrows pointing to the next, showing a sequence. It starts with self assessment then individual interviews, then to full review, to corrective action and quality improvement, to comprehensive report, and to technical assistance "/>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14:paraId="298450D6" w14:textId="0D6F3C7F" w:rsidR="00921086" w:rsidRPr="005435BC" w:rsidRDefault="006B0A09" w:rsidP="00E71B1F">
      <w:pPr>
        <w:spacing w:line="276" w:lineRule="auto"/>
        <w:rPr>
          <w:rFonts w:cs="Arial"/>
          <w:b/>
        </w:rPr>
      </w:pPr>
      <w:r w:rsidRPr="00472621">
        <w:rPr>
          <w:rFonts w:cs="Arial"/>
          <w:b/>
          <w:noProof/>
          <w:color w:val="2B579A"/>
          <w:sz w:val="23"/>
          <w:szCs w:val="23"/>
          <w:shd w:val="clear" w:color="auto" w:fill="E6E6E6"/>
        </w:rPr>
        <mc:AlternateContent>
          <mc:Choice Requires="wps">
            <w:drawing>
              <wp:anchor distT="45720" distB="45720" distL="114300" distR="114300" simplePos="0" relativeHeight="251658246" behindDoc="0" locked="0" layoutInCell="1" allowOverlap="1" wp14:anchorId="2E11EDDA" wp14:editId="21857FD8">
                <wp:simplePos x="0" y="0"/>
                <wp:positionH relativeFrom="margin">
                  <wp:posOffset>4001135</wp:posOffset>
                </wp:positionH>
                <wp:positionV relativeFrom="paragraph">
                  <wp:posOffset>1943100</wp:posOffset>
                </wp:positionV>
                <wp:extent cx="830580" cy="140462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404620"/>
                        </a:xfrm>
                        <a:prstGeom prst="rect">
                          <a:avLst/>
                        </a:prstGeom>
                        <a:noFill/>
                        <a:ln w="9525">
                          <a:noFill/>
                          <a:miter lim="800000"/>
                          <a:headEnd/>
                          <a:tailEnd/>
                        </a:ln>
                      </wps:spPr>
                      <wps:txbx>
                        <w:txbxContent>
                          <w:p w14:paraId="6CCD7D21" w14:textId="4748EFB0" w:rsidR="00253EFE" w:rsidRPr="00472621" w:rsidRDefault="00253EFE" w:rsidP="00921086">
                            <w:pPr>
                              <w:rPr>
                                <w:rFonts w:cs="Arial"/>
                                <w:b/>
                                <w:color w:val="000000" w:themeColor="text1"/>
                                <w:sz w:val="22"/>
                                <w:szCs w:val="22"/>
                              </w:rPr>
                            </w:pPr>
                            <w:r w:rsidRPr="00472621">
                              <w:rPr>
                                <w:rFonts w:cs="Arial"/>
                                <w:b/>
                                <w:color w:val="000000" w:themeColor="text1"/>
                                <w:sz w:val="22"/>
                                <w:szCs w:val="22"/>
                              </w:rPr>
                              <w:t>F</w:t>
                            </w:r>
                            <w:r w:rsidR="005435BC" w:rsidRPr="00472621">
                              <w:rPr>
                                <w:rFonts w:cs="Arial"/>
                                <w:b/>
                                <w:color w:val="000000" w:themeColor="text1"/>
                                <w:sz w:val="22"/>
                                <w:szCs w:val="22"/>
                              </w:rPr>
                              <w:t>igure</w:t>
                            </w:r>
                            <w:r w:rsidRPr="00472621">
                              <w:rPr>
                                <w:rFonts w:cs="Arial"/>
                                <w:b/>
                                <w:color w:val="000000" w:themeColor="text1"/>
                                <w:sz w:val="22"/>
                                <w:szCs w:val="22"/>
                              </w:rPr>
                              <w:t xml:space="preserv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E11EDDA" id="Text Box 3" o:spid="_x0000_s1029" type="#_x0000_t202" style="position:absolute;margin-left:315.05pt;margin-top:153pt;width:65.4pt;height:110.6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" filled="f" stroked="f">
                <v:textbox style="mso-fit-shape-to-text:t">
                  <w:txbxContent>
                    <w:p w14:paraId="6CCD7D21" w14:textId="4748EFB0" w:rsidR="00253EFE" w:rsidRPr="00472621" w:rsidRDefault="00253EFE" w:rsidP="00921086">
                      <w:pPr>
                        <w:rPr>
                          <w:rFonts w:cs="Arial"/>
                          <w:b/>
                          <w:color w:val="000000" w:themeColor="text1"/>
                          <w:sz w:val="22"/>
                          <w:szCs w:val="22"/>
                        </w:rPr>
                      </w:pPr>
                      <w:r w:rsidRPr="00472621">
                        <w:rPr>
                          <w:rFonts w:cs="Arial"/>
                          <w:b/>
                          <w:color w:val="000000" w:themeColor="text1"/>
                          <w:sz w:val="22"/>
                          <w:szCs w:val="22"/>
                        </w:rPr>
                        <w:t>F</w:t>
                      </w:r>
                      <w:r w:rsidR="005435BC" w:rsidRPr="00472621">
                        <w:rPr>
                          <w:rFonts w:cs="Arial"/>
                          <w:b/>
                          <w:color w:val="000000" w:themeColor="text1"/>
                          <w:sz w:val="22"/>
                          <w:szCs w:val="22"/>
                        </w:rPr>
                        <w:t>igure</w:t>
                      </w:r>
                      <w:r w:rsidRPr="00472621">
                        <w:rPr>
                          <w:rFonts w:cs="Arial"/>
                          <w:b/>
                          <w:color w:val="000000" w:themeColor="text1"/>
                          <w:sz w:val="22"/>
                          <w:szCs w:val="22"/>
                        </w:rPr>
                        <w:t xml:space="preserve"> 2.</w:t>
                      </w:r>
                    </w:p>
                  </w:txbxContent>
                </v:textbox>
                <w10:wrap type="square" anchorx="margin"/>
              </v:shape>
            </w:pict>
          </mc:Fallback>
        </mc:AlternateContent>
      </w:r>
      <w:r w:rsidR="00ED4483" w:rsidRPr="00472621">
        <w:rPr>
          <w:rFonts w:cs="Arial"/>
          <w:b/>
          <w:smallCaps/>
          <w:noProof/>
          <w:color w:val="000000" w:themeColor="text1"/>
          <w:spacing w:val="5"/>
          <w:shd w:val="clear" w:color="auto" w:fill="E6E6E6"/>
        </w:rPr>
        <w:drawing>
          <wp:anchor distT="0" distB="0" distL="114300" distR="114300" simplePos="0" relativeHeight="251658240" behindDoc="0" locked="0" layoutInCell="1" allowOverlap="1" wp14:anchorId="77E2EB1E" wp14:editId="07166F67">
            <wp:simplePos x="0" y="0"/>
            <wp:positionH relativeFrom="margin">
              <wp:posOffset>3178175</wp:posOffset>
            </wp:positionH>
            <wp:positionV relativeFrom="margin">
              <wp:posOffset>4489450</wp:posOffset>
            </wp:positionV>
            <wp:extent cx="3803650" cy="3295650"/>
            <wp:effectExtent l="0" t="0" r="0" b="0"/>
            <wp:wrapSquare wrapText="bothSides"/>
            <wp:docPr id="38" name="Diagram 38" descr="A graphic that shows 3 triangles in a circle with arrows pointing to the next, showing a sequence. It starts with self assessment, to corrective action and quality improvement, to technical assistance.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r w:rsidR="00D925BD" w:rsidRPr="005435BC">
        <w:rPr>
          <w:rFonts w:cs="Arial"/>
          <w:b/>
        </w:rPr>
        <w:br w:type="page"/>
      </w:r>
    </w:p>
    <w:p w14:paraId="0BE2F1B7" w14:textId="77777777" w:rsidR="00DB6995" w:rsidRPr="00472621" w:rsidRDefault="00DB6995" w:rsidP="00E71B1F">
      <w:pPr>
        <w:pStyle w:val="Heading2"/>
        <w:spacing w:before="0" w:line="276" w:lineRule="auto"/>
        <w:rPr>
          <w:rFonts w:ascii="Arial" w:hAnsi="Arial" w:cs="Arial"/>
          <w:b/>
          <w:bCs/>
        </w:rPr>
      </w:pPr>
      <w:bookmarkStart w:id="4" w:name="_Toc230773620"/>
      <w:r w:rsidRPr="59D6DA46">
        <w:rPr>
          <w:rFonts w:ascii="Arial" w:hAnsi="Arial" w:cs="Arial"/>
          <w:b/>
          <w:bCs/>
        </w:rPr>
        <w:lastRenderedPageBreak/>
        <w:t>Quality Assessment and Improvement Process: Self-Assessment</w:t>
      </w:r>
      <w:bookmarkEnd w:id="4"/>
    </w:p>
    <w:p w14:paraId="1C5FAB29" w14:textId="77777777" w:rsidR="00DB6995" w:rsidRPr="00472621" w:rsidRDefault="00DB6995" w:rsidP="00E71B1F">
      <w:pPr>
        <w:pStyle w:val="Default"/>
        <w:spacing w:line="276" w:lineRule="auto"/>
        <w:rPr>
          <w:b/>
          <w:bCs/>
          <w:color w:val="auto"/>
          <w:sz w:val="23"/>
          <w:szCs w:val="23"/>
        </w:rPr>
      </w:pPr>
    </w:p>
    <w:p w14:paraId="1D3607C8" w14:textId="3907124F" w:rsidR="00DB6995" w:rsidRPr="00472621" w:rsidRDefault="009D2D73" w:rsidP="00E71B1F">
      <w:pPr>
        <w:pStyle w:val="Default"/>
        <w:spacing w:line="276" w:lineRule="auto"/>
        <w:jc w:val="both"/>
        <w:rPr>
          <w:bCs/>
          <w:color w:val="auto"/>
          <w:sz w:val="22"/>
          <w:szCs w:val="22"/>
        </w:rPr>
      </w:pPr>
      <w:r>
        <w:rPr>
          <w:bCs/>
          <w:color w:val="auto"/>
          <w:sz w:val="22"/>
          <w:szCs w:val="22"/>
        </w:rPr>
        <w:t>Annually, a</w:t>
      </w:r>
      <w:r w:rsidR="00DB6995" w:rsidRPr="00472621">
        <w:rPr>
          <w:bCs/>
          <w:color w:val="auto"/>
          <w:sz w:val="22"/>
          <w:szCs w:val="22"/>
        </w:rPr>
        <w:t>ll AEs, SCOs</w:t>
      </w:r>
      <w:r w:rsidR="00D95C58">
        <w:rPr>
          <w:bCs/>
          <w:color w:val="auto"/>
          <w:sz w:val="22"/>
          <w:szCs w:val="22"/>
        </w:rPr>
        <w:t>,</w:t>
      </w:r>
      <w:r w:rsidR="00DB6995" w:rsidRPr="00472621">
        <w:rPr>
          <w:bCs/>
          <w:color w:val="auto"/>
          <w:sz w:val="22"/>
          <w:szCs w:val="22"/>
        </w:rPr>
        <w:t xml:space="preserve"> and Providers are expected to conduct a self-assessment of their performance on the provision of services and supports to individuals</w:t>
      </w:r>
      <w:r w:rsidR="00766B32">
        <w:rPr>
          <w:bCs/>
          <w:color w:val="auto"/>
          <w:sz w:val="22"/>
          <w:szCs w:val="22"/>
        </w:rPr>
        <w:t>.</w:t>
      </w:r>
      <w:r w:rsidR="00B34F5A">
        <w:rPr>
          <w:bCs/>
          <w:color w:val="auto"/>
          <w:sz w:val="22"/>
          <w:szCs w:val="22"/>
        </w:rPr>
        <w:t xml:space="preserve"> This review is</w:t>
      </w:r>
      <w:r w:rsidR="00DB6995" w:rsidRPr="00472621">
        <w:rPr>
          <w:bCs/>
          <w:color w:val="auto"/>
          <w:sz w:val="22"/>
          <w:szCs w:val="22"/>
        </w:rPr>
        <w:t xml:space="preserve"> based on key quality metrics and implementation of “</w:t>
      </w:r>
      <w:r w:rsidR="00DB6995" w:rsidRPr="00472621">
        <w:rPr>
          <w:bCs/>
          <w:i/>
          <w:color w:val="auto"/>
          <w:sz w:val="22"/>
          <w:szCs w:val="22"/>
        </w:rPr>
        <w:t>Everyday Lives: Values into Action</w:t>
      </w:r>
      <w:r w:rsidR="00DB6995" w:rsidRPr="00472621">
        <w:rPr>
          <w:bCs/>
          <w:color w:val="auto"/>
          <w:sz w:val="22"/>
          <w:szCs w:val="22"/>
        </w:rPr>
        <w:t>.” Self-assessments are used to inform and build quality improvement activities for each entity. AEs, SCOs</w:t>
      </w:r>
      <w:r w:rsidR="00D95C58">
        <w:rPr>
          <w:bCs/>
          <w:color w:val="auto"/>
          <w:sz w:val="22"/>
          <w:szCs w:val="22"/>
        </w:rPr>
        <w:t>,</w:t>
      </w:r>
      <w:r w:rsidR="00DB6995" w:rsidRPr="00472621">
        <w:rPr>
          <w:bCs/>
          <w:color w:val="auto"/>
          <w:sz w:val="22"/>
          <w:szCs w:val="22"/>
        </w:rPr>
        <w:t xml:space="preserve"> and Providers are required to review the</w:t>
      </w:r>
      <w:r>
        <w:rPr>
          <w:bCs/>
          <w:color w:val="auto"/>
          <w:sz w:val="22"/>
          <w:szCs w:val="22"/>
        </w:rPr>
        <w:t>ir self-assessment</w:t>
      </w:r>
      <w:r w:rsidR="00DB6995" w:rsidRPr="00472621">
        <w:rPr>
          <w:bCs/>
          <w:color w:val="auto"/>
          <w:sz w:val="22"/>
          <w:szCs w:val="22"/>
        </w:rPr>
        <w:t xml:space="preserve"> results </w:t>
      </w:r>
      <w:r>
        <w:rPr>
          <w:bCs/>
          <w:color w:val="auto"/>
          <w:sz w:val="22"/>
          <w:szCs w:val="22"/>
        </w:rPr>
        <w:t>and</w:t>
      </w:r>
      <w:r w:rsidR="00DB6995" w:rsidRPr="00472621">
        <w:rPr>
          <w:bCs/>
          <w:color w:val="auto"/>
          <w:sz w:val="22"/>
          <w:szCs w:val="22"/>
        </w:rPr>
        <w:t xml:space="preserve"> to prioritize </w:t>
      </w:r>
      <w:r w:rsidR="009D2C18" w:rsidRPr="00472621">
        <w:rPr>
          <w:bCs/>
          <w:color w:val="auto"/>
          <w:sz w:val="22"/>
          <w:szCs w:val="22"/>
        </w:rPr>
        <w:t xml:space="preserve">quality improvement </w:t>
      </w:r>
      <w:r w:rsidR="00DB6995" w:rsidRPr="00472621">
        <w:rPr>
          <w:bCs/>
          <w:color w:val="auto"/>
          <w:sz w:val="22"/>
          <w:szCs w:val="22"/>
        </w:rPr>
        <w:t>opportunities</w:t>
      </w:r>
      <w:r>
        <w:rPr>
          <w:bCs/>
          <w:color w:val="auto"/>
          <w:sz w:val="22"/>
          <w:szCs w:val="22"/>
        </w:rPr>
        <w:t xml:space="preserve"> based on those results</w:t>
      </w:r>
      <w:r w:rsidR="00DB6995" w:rsidRPr="00472621">
        <w:rPr>
          <w:bCs/>
          <w:color w:val="auto"/>
          <w:sz w:val="22"/>
          <w:szCs w:val="22"/>
        </w:rPr>
        <w:t>. The self-assessment, if used accurately to assess performance, can truly inform an entity’s understanding of its progress towards achieving the goals of ODP and the individuals and families that it serves.</w:t>
      </w:r>
      <w:r>
        <w:rPr>
          <w:bCs/>
          <w:color w:val="auto"/>
          <w:sz w:val="22"/>
          <w:szCs w:val="22"/>
        </w:rPr>
        <w:t xml:space="preserve"> </w:t>
      </w:r>
      <w:r w:rsidR="00DB6995" w:rsidRPr="00472621">
        <w:rPr>
          <w:bCs/>
          <w:color w:val="auto"/>
          <w:sz w:val="22"/>
          <w:szCs w:val="22"/>
        </w:rPr>
        <w:t xml:space="preserve">Any areas identified as being out of compliance during the self-assessment should be remediated within 30 </w:t>
      </w:r>
      <w:r>
        <w:rPr>
          <w:bCs/>
          <w:color w:val="auto"/>
          <w:sz w:val="22"/>
          <w:szCs w:val="22"/>
        </w:rPr>
        <w:t xml:space="preserve">calendar </w:t>
      </w:r>
      <w:r w:rsidR="00DB6995" w:rsidRPr="00472621">
        <w:rPr>
          <w:bCs/>
          <w:color w:val="auto"/>
          <w:sz w:val="22"/>
          <w:szCs w:val="22"/>
        </w:rPr>
        <w:t>days</w:t>
      </w:r>
      <w:r w:rsidR="009D2C18" w:rsidRPr="00472621">
        <w:rPr>
          <w:bCs/>
          <w:color w:val="auto"/>
          <w:sz w:val="22"/>
          <w:szCs w:val="22"/>
        </w:rPr>
        <w:t>.</w:t>
      </w:r>
    </w:p>
    <w:p w14:paraId="3CD54CDD" w14:textId="77777777" w:rsidR="00DB6995" w:rsidRPr="00472621" w:rsidRDefault="00DB6995" w:rsidP="00E71B1F">
      <w:pPr>
        <w:pStyle w:val="Default"/>
        <w:spacing w:line="276" w:lineRule="auto"/>
        <w:jc w:val="both"/>
        <w:rPr>
          <w:bCs/>
          <w:color w:val="auto"/>
          <w:sz w:val="22"/>
          <w:szCs w:val="22"/>
        </w:rPr>
      </w:pPr>
    </w:p>
    <w:p w14:paraId="5DF27F84" w14:textId="6726F58E" w:rsidR="00DB6995" w:rsidRPr="00472621" w:rsidRDefault="00DB6995" w:rsidP="00E71B1F">
      <w:pPr>
        <w:pStyle w:val="Default"/>
        <w:spacing w:line="276" w:lineRule="auto"/>
        <w:jc w:val="both"/>
        <w:rPr>
          <w:b/>
          <w:bCs/>
          <w:color w:val="auto"/>
          <w:sz w:val="22"/>
          <w:szCs w:val="22"/>
        </w:rPr>
      </w:pPr>
      <w:r w:rsidRPr="00472621">
        <w:rPr>
          <w:color w:val="auto"/>
          <w:sz w:val="22"/>
          <w:szCs w:val="22"/>
        </w:rPr>
        <w:t>The self-assessment tool mirror</w:t>
      </w:r>
      <w:r w:rsidR="009D2D73">
        <w:rPr>
          <w:color w:val="auto"/>
          <w:sz w:val="22"/>
          <w:szCs w:val="22"/>
        </w:rPr>
        <w:t>s</w:t>
      </w:r>
      <w:r w:rsidRPr="00472621">
        <w:rPr>
          <w:color w:val="auto"/>
          <w:sz w:val="22"/>
          <w:szCs w:val="22"/>
        </w:rPr>
        <w:t xml:space="preserve"> the QA&amp;I tool so that </w:t>
      </w:r>
      <w:r w:rsidR="009D2D73">
        <w:rPr>
          <w:color w:val="auto"/>
          <w:sz w:val="22"/>
          <w:szCs w:val="22"/>
        </w:rPr>
        <w:t xml:space="preserve">ODP and the entity have </w:t>
      </w:r>
      <w:r w:rsidRPr="00472621">
        <w:rPr>
          <w:color w:val="auto"/>
          <w:sz w:val="22"/>
          <w:szCs w:val="22"/>
        </w:rPr>
        <w:t xml:space="preserve">a snapshot of performance prior to the </w:t>
      </w:r>
      <w:r w:rsidR="009D2C18" w:rsidRPr="00472621">
        <w:rPr>
          <w:color w:val="auto"/>
          <w:sz w:val="22"/>
          <w:szCs w:val="22"/>
        </w:rPr>
        <w:t xml:space="preserve">full </w:t>
      </w:r>
      <w:r w:rsidRPr="00472621">
        <w:rPr>
          <w:color w:val="auto"/>
          <w:sz w:val="22"/>
          <w:szCs w:val="22"/>
        </w:rPr>
        <w:t>review. On July 1</w:t>
      </w:r>
      <w:r w:rsidRPr="00472621">
        <w:rPr>
          <w:color w:val="auto"/>
          <w:sz w:val="22"/>
          <w:szCs w:val="22"/>
          <w:vertAlign w:val="superscript"/>
        </w:rPr>
        <w:t>st</w:t>
      </w:r>
      <w:r w:rsidRPr="00472621">
        <w:rPr>
          <w:color w:val="auto"/>
          <w:sz w:val="22"/>
          <w:szCs w:val="22"/>
        </w:rPr>
        <w:t xml:space="preserve"> of each year,</w:t>
      </w:r>
      <w:r w:rsidR="009961A1" w:rsidRPr="00472621">
        <w:rPr>
          <w:color w:val="auto"/>
          <w:sz w:val="22"/>
          <w:szCs w:val="22"/>
        </w:rPr>
        <w:t xml:space="preserve"> unless otherwise specified</w:t>
      </w:r>
      <w:r w:rsidR="006937A2" w:rsidRPr="00472621">
        <w:rPr>
          <w:color w:val="auto"/>
          <w:sz w:val="22"/>
          <w:szCs w:val="22"/>
        </w:rPr>
        <w:t>,</w:t>
      </w:r>
      <w:r w:rsidRPr="00472621">
        <w:rPr>
          <w:color w:val="auto"/>
          <w:sz w:val="22"/>
          <w:szCs w:val="22"/>
        </w:rPr>
        <w:t xml:space="preserve"> each applicable entity’s primary contact will receive a unique email with the QuestionPro link to the applicable self-assessment for data entry. </w:t>
      </w:r>
      <w:r w:rsidRPr="00472621">
        <w:rPr>
          <w:b/>
          <w:bCs/>
          <w:color w:val="auto"/>
          <w:sz w:val="22"/>
          <w:szCs w:val="22"/>
        </w:rPr>
        <w:t xml:space="preserve">This email should not be shared with any other entity as it is unique to the entity’s primary </w:t>
      </w:r>
      <w:proofErr w:type="gramStart"/>
      <w:r w:rsidRPr="00472621">
        <w:rPr>
          <w:b/>
          <w:bCs/>
          <w:color w:val="auto"/>
          <w:sz w:val="22"/>
          <w:szCs w:val="22"/>
        </w:rPr>
        <w:t>contact’s</w:t>
      </w:r>
      <w:proofErr w:type="gramEnd"/>
      <w:r w:rsidRPr="00472621">
        <w:rPr>
          <w:b/>
          <w:bCs/>
          <w:color w:val="auto"/>
          <w:sz w:val="22"/>
          <w:szCs w:val="22"/>
        </w:rPr>
        <w:t xml:space="preserve"> email address. If an entity does not receive their email on </w:t>
      </w:r>
      <w:r w:rsidR="000671BB" w:rsidRPr="00472621">
        <w:rPr>
          <w:b/>
          <w:bCs/>
          <w:color w:val="auto"/>
          <w:sz w:val="22"/>
          <w:szCs w:val="22"/>
        </w:rPr>
        <w:t>July 1</w:t>
      </w:r>
      <w:r w:rsidR="000671BB" w:rsidRPr="00472621">
        <w:rPr>
          <w:b/>
          <w:bCs/>
          <w:color w:val="auto"/>
          <w:sz w:val="22"/>
          <w:szCs w:val="22"/>
          <w:vertAlign w:val="superscript"/>
        </w:rPr>
        <w:t>st</w:t>
      </w:r>
      <w:r w:rsidR="000671BB" w:rsidRPr="00472621">
        <w:rPr>
          <w:b/>
          <w:bCs/>
          <w:color w:val="auto"/>
          <w:sz w:val="22"/>
          <w:szCs w:val="22"/>
        </w:rPr>
        <w:t>, unless otherwise specified,</w:t>
      </w:r>
      <w:r w:rsidR="009461CD" w:rsidRPr="00472621">
        <w:rPr>
          <w:b/>
          <w:bCs/>
          <w:color w:val="auto"/>
          <w:sz w:val="22"/>
          <w:szCs w:val="22"/>
        </w:rPr>
        <w:t xml:space="preserve"> </w:t>
      </w:r>
      <w:r w:rsidRPr="00472621">
        <w:rPr>
          <w:b/>
          <w:bCs/>
          <w:color w:val="auto"/>
          <w:sz w:val="22"/>
          <w:szCs w:val="22"/>
        </w:rPr>
        <w:t>the</w:t>
      </w:r>
      <w:r w:rsidR="009461CD" w:rsidRPr="00472621">
        <w:rPr>
          <w:b/>
          <w:bCs/>
          <w:color w:val="auto"/>
          <w:sz w:val="22"/>
          <w:szCs w:val="22"/>
        </w:rPr>
        <w:t xml:space="preserve"> entit</w:t>
      </w:r>
      <w:r w:rsidRPr="00472621">
        <w:rPr>
          <w:b/>
          <w:bCs/>
          <w:color w:val="auto"/>
          <w:sz w:val="22"/>
          <w:szCs w:val="22"/>
        </w:rPr>
        <w:t>y should email the QA&amp;I mailbox immediately and include their entity’s legal name and nine</w:t>
      </w:r>
      <w:r w:rsidR="00E36BF3">
        <w:rPr>
          <w:b/>
          <w:bCs/>
          <w:color w:val="auto"/>
          <w:sz w:val="22"/>
          <w:szCs w:val="22"/>
        </w:rPr>
        <w:t>-</w:t>
      </w:r>
      <w:r w:rsidRPr="00472621">
        <w:rPr>
          <w:b/>
          <w:bCs/>
          <w:color w:val="auto"/>
          <w:sz w:val="22"/>
          <w:szCs w:val="22"/>
        </w:rPr>
        <w:t xml:space="preserve">digit Master Provider Index (MPI) number, if applicable. As a reminder, entities are responsible for ensuring receipt of the link and maintaining the appropriate contact(s) on ODP’s QA&amp;I Contact </w:t>
      </w:r>
      <w:r w:rsidR="00D95C58">
        <w:rPr>
          <w:b/>
          <w:bCs/>
          <w:color w:val="auto"/>
          <w:sz w:val="22"/>
          <w:szCs w:val="22"/>
        </w:rPr>
        <w:t>L</w:t>
      </w:r>
      <w:r w:rsidRPr="00472621">
        <w:rPr>
          <w:b/>
          <w:bCs/>
          <w:color w:val="auto"/>
          <w:sz w:val="22"/>
          <w:szCs w:val="22"/>
        </w:rPr>
        <w:t>ist.</w:t>
      </w:r>
    </w:p>
    <w:p w14:paraId="3B12E4DD" w14:textId="77777777" w:rsidR="00DB6995" w:rsidRPr="00472621" w:rsidRDefault="00DB6995" w:rsidP="00E71B1F">
      <w:pPr>
        <w:pStyle w:val="Default"/>
        <w:spacing w:line="276" w:lineRule="auto"/>
        <w:jc w:val="both"/>
        <w:rPr>
          <w:bCs/>
          <w:color w:val="auto"/>
          <w:sz w:val="22"/>
          <w:szCs w:val="22"/>
        </w:rPr>
      </w:pPr>
    </w:p>
    <w:p w14:paraId="5EE2BA11" w14:textId="72AB51CA" w:rsidR="00DB6995" w:rsidRPr="00472621" w:rsidRDefault="00DB6995" w:rsidP="005D323F">
      <w:pPr>
        <w:pStyle w:val="Heading3"/>
        <w:spacing w:before="0" w:line="276" w:lineRule="auto"/>
        <w:jc w:val="both"/>
        <w:rPr>
          <w:rFonts w:ascii="Arial" w:hAnsi="Arial" w:cs="Arial"/>
          <w:b/>
          <w:bCs/>
          <w:i/>
          <w:iCs/>
        </w:rPr>
      </w:pPr>
      <w:bookmarkStart w:id="5" w:name="_Toc230773621"/>
      <w:r w:rsidRPr="00472621">
        <w:rPr>
          <w:rFonts w:ascii="Arial" w:hAnsi="Arial" w:cs="Arial"/>
          <w:b/>
          <w:bCs/>
          <w:i/>
          <w:iCs/>
        </w:rPr>
        <w:t>Self-Assessment Sampling</w:t>
      </w:r>
      <w:bookmarkEnd w:id="5"/>
    </w:p>
    <w:p w14:paraId="3B08F877" w14:textId="77777777" w:rsidR="00DB6995" w:rsidRPr="00472621" w:rsidRDefault="00DB6995" w:rsidP="00E71B1F">
      <w:pPr>
        <w:pStyle w:val="Default"/>
        <w:spacing w:line="276" w:lineRule="auto"/>
        <w:jc w:val="both"/>
        <w:rPr>
          <w:bCs/>
          <w:color w:val="auto"/>
          <w:sz w:val="22"/>
          <w:szCs w:val="22"/>
        </w:rPr>
      </w:pPr>
    </w:p>
    <w:p w14:paraId="2C0AF521" w14:textId="316DEEDE" w:rsidR="0053501F" w:rsidRPr="00472621" w:rsidRDefault="00DB6995" w:rsidP="00E71B1F">
      <w:pPr>
        <w:pStyle w:val="Default"/>
        <w:spacing w:line="276" w:lineRule="auto"/>
        <w:jc w:val="both"/>
        <w:rPr>
          <w:color w:val="auto"/>
          <w:sz w:val="22"/>
          <w:szCs w:val="22"/>
        </w:rPr>
      </w:pPr>
      <w:r w:rsidRPr="00472621">
        <w:rPr>
          <w:color w:val="auto"/>
          <w:sz w:val="22"/>
          <w:szCs w:val="22"/>
        </w:rPr>
        <w:t>As part of their self-</w:t>
      </w:r>
      <w:r w:rsidR="00FE03FA" w:rsidRPr="00472621">
        <w:rPr>
          <w:color w:val="auto"/>
          <w:sz w:val="22"/>
          <w:szCs w:val="22"/>
        </w:rPr>
        <w:t>assessment</w:t>
      </w:r>
      <w:r w:rsidRPr="00472621">
        <w:rPr>
          <w:color w:val="auto"/>
          <w:sz w:val="22"/>
          <w:szCs w:val="22"/>
        </w:rPr>
        <w:t>, AEs</w:t>
      </w:r>
      <w:r w:rsidR="0053501F" w:rsidRPr="00472621">
        <w:rPr>
          <w:color w:val="auto"/>
          <w:sz w:val="22"/>
          <w:szCs w:val="22"/>
        </w:rPr>
        <w:t>, SCOs</w:t>
      </w:r>
      <w:r w:rsidR="005435BC">
        <w:rPr>
          <w:color w:val="auto"/>
          <w:sz w:val="22"/>
          <w:szCs w:val="22"/>
        </w:rPr>
        <w:t>,</w:t>
      </w:r>
      <w:r w:rsidR="0053501F" w:rsidRPr="00472621">
        <w:rPr>
          <w:color w:val="auto"/>
          <w:sz w:val="22"/>
          <w:szCs w:val="22"/>
        </w:rPr>
        <w:t xml:space="preserve"> and Providers select their own individual sample</w:t>
      </w:r>
      <w:r w:rsidR="009D2D73">
        <w:rPr>
          <w:color w:val="auto"/>
          <w:sz w:val="22"/>
          <w:szCs w:val="22"/>
        </w:rPr>
        <w:t xml:space="preserve"> that </w:t>
      </w:r>
      <w:r w:rsidR="0053501F" w:rsidRPr="00472621">
        <w:rPr>
          <w:color w:val="auto"/>
          <w:sz w:val="22"/>
          <w:szCs w:val="22"/>
        </w:rPr>
        <w:t>include</w:t>
      </w:r>
      <w:r w:rsidR="009D2D73">
        <w:rPr>
          <w:color w:val="auto"/>
          <w:sz w:val="22"/>
          <w:szCs w:val="22"/>
        </w:rPr>
        <w:t>s</w:t>
      </w:r>
      <w:r w:rsidR="0053501F" w:rsidRPr="00472621">
        <w:rPr>
          <w:color w:val="auto"/>
          <w:sz w:val="22"/>
          <w:szCs w:val="22"/>
        </w:rPr>
        <w:t xml:space="preserve"> 1% </w:t>
      </w:r>
      <w:r w:rsidR="009D2D73">
        <w:rPr>
          <w:color w:val="auto"/>
          <w:sz w:val="22"/>
          <w:szCs w:val="22"/>
        </w:rPr>
        <w:t xml:space="preserve">of individual records, </w:t>
      </w:r>
      <w:r w:rsidR="0053501F" w:rsidRPr="00472621">
        <w:rPr>
          <w:color w:val="auto"/>
          <w:sz w:val="22"/>
          <w:szCs w:val="22"/>
        </w:rPr>
        <w:t xml:space="preserve">with a minimum of </w:t>
      </w:r>
      <w:r w:rsidR="00270786">
        <w:rPr>
          <w:color w:val="auto"/>
          <w:sz w:val="22"/>
          <w:szCs w:val="22"/>
        </w:rPr>
        <w:t>five</w:t>
      </w:r>
      <w:r w:rsidR="00FF4C12">
        <w:rPr>
          <w:color w:val="auto"/>
          <w:sz w:val="22"/>
          <w:szCs w:val="22"/>
        </w:rPr>
        <w:t xml:space="preserve"> </w:t>
      </w:r>
      <w:r w:rsidR="0053501F" w:rsidRPr="00472621">
        <w:rPr>
          <w:color w:val="auto"/>
          <w:sz w:val="22"/>
          <w:szCs w:val="22"/>
        </w:rPr>
        <w:t>and a maximum of 10</w:t>
      </w:r>
      <w:r w:rsidR="009D2D73">
        <w:rPr>
          <w:color w:val="auto"/>
          <w:sz w:val="22"/>
          <w:szCs w:val="22"/>
        </w:rPr>
        <w:t>.</w:t>
      </w:r>
      <w:r w:rsidR="0053501F" w:rsidRPr="00472621">
        <w:rPr>
          <w:color w:val="auto"/>
          <w:sz w:val="22"/>
          <w:szCs w:val="22"/>
        </w:rPr>
        <w:t xml:space="preserve"> If an entity serves less than </w:t>
      </w:r>
      <w:r w:rsidR="00270786">
        <w:rPr>
          <w:color w:val="auto"/>
          <w:sz w:val="22"/>
          <w:szCs w:val="22"/>
        </w:rPr>
        <w:t>five</w:t>
      </w:r>
      <w:r w:rsidR="00FF4C12">
        <w:rPr>
          <w:color w:val="auto"/>
          <w:sz w:val="22"/>
          <w:szCs w:val="22"/>
        </w:rPr>
        <w:t xml:space="preserve"> </w:t>
      </w:r>
      <w:r w:rsidR="0053501F" w:rsidRPr="00472621">
        <w:rPr>
          <w:color w:val="auto"/>
          <w:sz w:val="22"/>
          <w:szCs w:val="22"/>
        </w:rPr>
        <w:t>individuals, 100% of the individual</w:t>
      </w:r>
      <w:r w:rsidR="009D2D73">
        <w:rPr>
          <w:color w:val="auto"/>
          <w:sz w:val="22"/>
          <w:szCs w:val="22"/>
        </w:rPr>
        <w:t xml:space="preserve"> record</w:t>
      </w:r>
      <w:r w:rsidR="0053501F" w:rsidRPr="00472621">
        <w:rPr>
          <w:color w:val="auto"/>
          <w:sz w:val="22"/>
          <w:szCs w:val="22"/>
        </w:rPr>
        <w:t>s must be review</w:t>
      </w:r>
      <w:r w:rsidR="009D2D73">
        <w:rPr>
          <w:color w:val="auto"/>
          <w:sz w:val="22"/>
          <w:szCs w:val="22"/>
        </w:rPr>
        <w:t>ed</w:t>
      </w:r>
      <w:r w:rsidR="0053501F" w:rsidRPr="00472621">
        <w:rPr>
          <w:color w:val="auto"/>
          <w:sz w:val="22"/>
          <w:szCs w:val="22"/>
        </w:rPr>
        <w:t xml:space="preserve">. The individual records </w:t>
      </w:r>
      <w:r w:rsidR="009D2D73">
        <w:rPr>
          <w:color w:val="auto"/>
          <w:sz w:val="22"/>
          <w:szCs w:val="22"/>
        </w:rPr>
        <w:t>reviewed must</w:t>
      </w:r>
      <w:r w:rsidR="0053501F" w:rsidRPr="00472621">
        <w:rPr>
          <w:color w:val="auto"/>
          <w:sz w:val="22"/>
          <w:szCs w:val="22"/>
        </w:rPr>
        <w:t xml:space="preserve"> be a cross-section of</w:t>
      </w:r>
      <w:r w:rsidR="003433AE" w:rsidRPr="00472621">
        <w:rPr>
          <w:color w:val="auto"/>
          <w:sz w:val="22"/>
          <w:szCs w:val="22"/>
        </w:rPr>
        <w:t>:</w:t>
      </w:r>
      <w:r w:rsidR="0053501F" w:rsidRPr="00472621">
        <w:rPr>
          <w:color w:val="auto"/>
          <w:sz w:val="22"/>
          <w:szCs w:val="22"/>
        </w:rPr>
        <w:t xml:space="preserve"> individuals served, waiver and non-waiver funding/program types, locations, </w:t>
      </w:r>
      <w:r w:rsidR="009E0A5E" w:rsidRPr="00472621">
        <w:rPr>
          <w:color w:val="auto"/>
          <w:sz w:val="22"/>
          <w:szCs w:val="22"/>
        </w:rPr>
        <w:t xml:space="preserve">counties (if applicable), </w:t>
      </w:r>
      <w:r w:rsidR="0053501F" w:rsidRPr="00472621">
        <w:rPr>
          <w:color w:val="auto"/>
          <w:sz w:val="22"/>
          <w:szCs w:val="22"/>
        </w:rPr>
        <w:t>and types of service</w:t>
      </w:r>
      <w:r w:rsidR="009E0A5E" w:rsidRPr="00472621">
        <w:rPr>
          <w:color w:val="auto"/>
          <w:sz w:val="22"/>
          <w:szCs w:val="22"/>
        </w:rPr>
        <w:t>.</w:t>
      </w:r>
    </w:p>
    <w:p w14:paraId="06D9E563" w14:textId="64BB25A3" w:rsidR="0053501F" w:rsidRPr="00472621" w:rsidRDefault="0053501F" w:rsidP="00E71B1F">
      <w:pPr>
        <w:pStyle w:val="Default"/>
        <w:spacing w:line="276" w:lineRule="auto"/>
        <w:jc w:val="both"/>
        <w:rPr>
          <w:color w:val="auto"/>
          <w:sz w:val="22"/>
          <w:szCs w:val="22"/>
        </w:rPr>
      </w:pPr>
    </w:p>
    <w:p w14:paraId="6230C259" w14:textId="61719709" w:rsidR="00DB6995" w:rsidRPr="00472621" w:rsidRDefault="009E0A5E" w:rsidP="00E71B1F">
      <w:pPr>
        <w:pStyle w:val="Default"/>
        <w:spacing w:line="276" w:lineRule="auto"/>
        <w:jc w:val="both"/>
        <w:rPr>
          <w:color w:val="auto"/>
          <w:sz w:val="22"/>
          <w:szCs w:val="22"/>
        </w:rPr>
      </w:pPr>
      <w:r w:rsidRPr="00472621">
        <w:rPr>
          <w:color w:val="auto"/>
          <w:sz w:val="22"/>
          <w:szCs w:val="22"/>
        </w:rPr>
        <w:t xml:space="preserve">For AEs, </w:t>
      </w:r>
      <w:r w:rsidR="00FF4C12" w:rsidRPr="00FF4C12">
        <w:rPr>
          <w:color w:val="auto"/>
          <w:sz w:val="22"/>
          <w:szCs w:val="22"/>
        </w:rPr>
        <w:t xml:space="preserve">five </w:t>
      </w:r>
      <w:r w:rsidR="00DB6995" w:rsidRPr="00472621">
        <w:rPr>
          <w:color w:val="auto"/>
          <w:sz w:val="22"/>
          <w:szCs w:val="22"/>
        </w:rPr>
        <w:t xml:space="preserve">of the 10 individuals selected must be newly enrolled in an ID/A waiver in the last fiscal year. </w:t>
      </w:r>
      <w:r w:rsidR="00FE03FA" w:rsidRPr="00472621">
        <w:rPr>
          <w:color w:val="auto"/>
          <w:sz w:val="22"/>
          <w:szCs w:val="22"/>
        </w:rPr>
        <w:t xml:space="preserve">If an AE does not have </w:t>
      </w:r>
      <w:r w:rsidR="00FF4C12" w:rsidRPr="00FF4C12">
        <w:rPr>
          <w:color w:val="auto"/>
          <w:sz w:val="22"/>
          <w:szCs w:val="22"/>
        </w:rPr>
        <w:t xml:space="preserve">five </w:t>
      </w:r>
      <w:r w:rsidR="004C2458" w:rsidRPr="00472621">
        <w:rPr>
          <w:color w:val="auto"/>
          <w:sz w:val="22"/>
          <w:szCs w:val="22"/>
        </w:rPr>
        <w:t>newly enrolled individuals</w:t>
      </w:r>
      <w:r w:rsidRPr="00472621">
        <w:rPr>
          <w:color w:val="auto"/>
          <w:sz w:val="22"/>
          <w:szCs w:val="22"/>
        </w:rPr>
        <w:t xml:space="preserve"> in the last fiscal year</w:t>
      </w:r>
      <w:r w:rsidR="004C2458" w:rsidRPr="00472621">
        <w:rPr>
          <w:color w:val="auto"/>
          <w:sz w:val="22"/>
          <w:szCs w:val="22"/>
        </w:rPr>
        <w:t xml:space="preserve">, </w:t>
      </w:r>
      <w:r w:rsidR="00FE03FA" w:rsidRPr="00472621">
        <w:rPr>
          <w:color w:val="auto"/>
          <w:sz w:val="22"/>
          <w:szCs w:val="22"/>
        </w:rPr>
        <w:t xml:space="preserve">100% of </w:t>
      </w:r>
      <w:r w:rsidR="004C2458" w:rsidRPr="00472621">
        <w:rPr>
          <w:color w:val="auto"/>
          <w:sz w:val="22"/>
          <w:szCs w:val="22"/>
        </w:rPr>
        <w:t xml:space="preserve">newly enrolled </w:t>
      </w:r>
      <w:r w:rsidR="00FE03FA" w:rsidRPr="00472621">
        <w:rPr>
          <w:color w:val="auto"/>
          <w:sz w:val="22"/>
          <w:szCs w:val="22"/>
        </w:rPr>
        <w:t>individual</w:t>
      </w:r>
      <w:r w:rsidR="00C70234">
        <w:rPr>
          <w:color w:val="auto"/>
          <w:sz w:val="22"/>
          <w:szCs w:val="22"/>
        </w:rPr>
        <w:t xml:space="preserve"> records </w:t>
      </w:r>
      <w:r w:rsidR="00FE03FA" w:rsidRPr="00472621">
        <w:rPr>
          <w:color w:val="auto"/>
          <w:sz w:val="22"/>
          <w:szCs w:val="22"/>
        </w:rPr>
        <w:t>must be review</w:t>
      </w:r>
      <w:r w:rsidR="009D2D73">
        <w:rPr>
          <w:color w:val="auto"/>
          <w:sz w:val="22"/>
          <w:szCs w:val="22"/>
        </w:rPr>
        <w:t>ed</w:t>
      </w:r>
      <w:r w:rsidR="00FE03FA" w:rsidRPr="00472621">
        <w:rPr>
          <w:color w:val="auto"/>
          <w:sz w:val="22"/>
          <w:szCs w:val="22"/>
        </w:rPr>
        <w:t>.</w:t>
      </w:r>
      <w:r w:rsidR="004C2458" w:rsidRPr="00472621">
        <w:rPr>
          <w:color w:val="auto"/>
          <w:sz w:val="22"/>
          <w:szCs w:val="22"/>
        </w:rPr>
        <w:t xml:space="preserve"> </w:t>
      </w:r>
    </w:p>
    <w:p w14:paraId="039CB75D" w14:textId="70EBB596" w:rsidR="00DB6995" w:rsidRPr="00472621" w:rsidRDefault="00DB6995" w:rsidP="00E71B1F">
      <w:pPr>
        <w:pStyle w:val="Default"/>
        <w:spacing w:line="276" w:lineRule="auto"/>
        <w:jc w:val="both"/>
        <w:rPr>
          <w:bCs/>
          <w:color w:val="auto"/>
          <w:sz w:val="22"/>
          <w:szCs w:val="22"/>
        </w:rPr>
      </w:pPr>
    </w:p>
    <w:p w14:paraId="79CDEA4A" w14:textId="44D421C9" w:rsidR="009E0A5E" w:rsidRPr="00472621" w:rsidRDefault="009E0A5E" w:rsidP="00E71B1F">
      <w:pPr>
        <w:pStyle w:val="Default"/>
        <w:spacing w:line="276" w:lineRule="auto"/>
        <w:jc w:val="both"/>
        <w:rPr>
          <w:rStyle w:val="Strong"/>
          <w:rFonts w:cs="Arial"/>
          <w:b w:val="0"/>
          <w:bCs w:val="0"/>
          <w:sz w:val="22"/>
          <w:szCs w:val="22"/>
        </w:rPr>
      </w:pPr>
      <w:r w:rsidRPr="00472621">
        <w:rPr>
          <w:rStyle w:val="Strong"/>
          <w:rFonts w:cs="Arial"/>
          <w:b w:val="0"/>
          <w:bCs w:val="0"/>
          <w:sz w:val="22"/>
          <w:szCs w:val="22"/>
        </w:rPr>
        <w:t xml:space="preserve">For ID/A and shared Providers, at least </w:t>
      </w:r>
      <w:r w:rsidR="00FF4C12">
        <w:rPr>
          <w:rStyle w:val="Strong"/>
          <w:rFonts w:cs="Arial"/>
          <w:b w:val="0"/>
          <w:bCs w:val="0"/>
          <w:sz w:val="22"/>
          <w:szCs w:val="22"/>
        </w:rPr>
        <w:t xml:space="preserve">one </w:t>
      </w:r>
      <w:r w:rsidRPr="00472621">
        <w:rPr>
          <w:rStyle w:val="Strong"/>
          <w:rFonts w:cs="Arial"/>
          <w:b w:val="0"/>
          <w:bCs w:val="0"/>
          <w:sz w:val="22"/>
          <w:szCs w:val="22"/>
        </w:rPr>
        <w:t>individual in the sample must reside in a licensed Community Residential Rehabilitation setting (licensed 5310), Community Home for individuals with ID/A (licensed 6400), licensed Life Sharing Home (licensed 6500)</w:t>
      </w:r>
      <w:r w:rsidR="00D95C58">
        <w:rPr>
          <w:rStyle w:val="Strong"/>
          <w:rFonts w:cs="Arial"/>
          <w:b w:val="0"/>
          <w:bCs w:val="0"/>
          <w:sz w:val="22"/>
          <w:szCs w:val="22"/>
        </w:rPr>
        <w:t>,</w:t>
      </w:r>
      <w:r w:rsidRPr="00472621">
        <w:rPr>
          <w:rStyle w:val="Strong"/>
          <w:rFonts w:cs="Arial"/>
          <w:b w:val="0"/>
          <w:bCs w:val="0"/>
          <w:sz w:val="22"/>
          <w:szCs w:val="22"/>
        </w:rPr>
        <w:t xml:space="preserve"> an unlicensed Community Home for individuals with ID/A (unlicensed 6400)</w:t>
      </w:r>
      <w:r w:rsidR="00D95C58">
        <w:rPr>
          <w:rStyle w:val="Strong"/>
          <w:rFonts w:cs="Arial"/>
          <w:b w:val="0"/>
          <w:bCs w:val="0"/>
          <w:sz w:val="22"/>
          <w:szCs w:val="22"/>
        </w:rPr>
        <w:t>,</w:t>
      </w:r>
      <w:r w:rsidRPr="00472621">
        <w:rPr>
          <w:rStyle w:val="Strong"/>
          <w:rFonts w:cs="Arial"/>
          <w:b w:val="0"/>
          <w:bCs w:val="0"/>
          <w:sz w:val="22"/>
          <w:szCs w:val="22"/>
        </w:rPr>
        <w:t xml:space="preserve"> or unlicensed Life Sharing Home (unlicensed 6500) setting unless the Provider does not serve any individuals who reside in any of these settings. </w:t>
      </w:r>
    </w:p>
    <w:p w14:paraId="444D36E1" w14:textId="77777777" w:rsidR="009E0A5E" w:rsidRPr="00472621" w:rsidRDefault="009E0A5E" w:rsidP="00E71B1F">
      <w:pPr>
        <w:pStyle w:val="Default"/>
        <w:spacing w:line="276" w:lineRule="auto"/>
        <w:jc w:val="both"/>
        <w:rPr>
          <w:rStyle w:val="Strong"/>
          <w:rFonts w:cs="Arial"/>
          <w:b w:val="0"/>
          <w:bCs w:val="0"/>
          <w:sz w:val="22"/>
          <w:szCs w:val="22"/>
        </w:rPr>
      </w:pPr>
    </w:p>
    <w:p w14:paraId="70DBDFDE" w14:textId="77777777" w:rsidR="00DE6D6E" w:rsidRDefault="00DE6D6E" w:rsidP="00E71B1F">
      <w:pPr>
        <w:pStyle w:val="Default"/>
        <w:spacing w:line="276" w:lineRule="auto"/>
        <w:jc w:val="both"/>
        <w:rPr>
          <w:rStyle w:val="Strong"/>
          <w:rFonts w:cs="Arial"/>
          <w:b w:val="0"/>
          <w:bCs w:val="0"/>
          <w:sz w:val="22"/>
          <w:szCs w:val="22"/>
        </w:rPr>
      </w:pPr>
    </w:p>
    <w:p w14:paraId="4DD22C4D" w14:textId="5891EA71" w:rsidR="009E0A5E" w:rsidRDefault="009E0A5E" w:rsidP="00E71B1F">
      <w:pPr>
        <w:pStyle w:val="Default"/>
        <w:spacing w:line="276" w:lineRule="auto"/>
        <w:jc w:val="both"/>
        <w:rPr>
          <w:rStyle w:val="Strong"/>
          <w:rFonts w:cs="Arial"/>
          <w:b w:val="0"/>
          <w:bCs w:val="0"/>
          <w:sz w:val="22"/>
          <w:szCs w:val="22"/>
        </w:rPr>
      </w:pPr>
      <w:r w:rsidRPr="00472621">
        <w:rPr>
          <w:rStyle w:val="Strong"/>
          <w:rFonts w:cs="Arial"/>
          <w:b w:val="0"/>
          <w:bCs w:val="0"/>
          <w:sz w:val="22"/>
          <w:szCs w:val="22"/>
        </w:rPr>
        <w:lastRenderedPageBreak/>
        <w:t xml:space="preserve">If the Provider also renders AWC services, the Provider must select </w:t>
      </w:r>
      <w:r w:rsidR="003B6FA6">
        <w:rPr>
          <w:rStyle w:val="Strong"/>
          <w:rFonts w:cs="Arial"/>
          <w:b w:val="0"/>
          <w:bCs w:val="0"/>
          <w:sz w:val="22"/>
          <w:szCs w:val="22"/>
        </w:rPr>
        <w:t>two</w:t>
      </w:r>
      <w:r w:rsidR="009D2D73" w:rsidRPr="00472621">
        <w:rPr>
          <w:rStyle w:val="Strong"/>
          <w:rFonts w:cs="Arial"/>
          <w:b w:val="0"/>
          <w:bCs w:val="0"/>
          <w:sz w:val="22"/>
          <w:szCs w:val="22"/>
        </w:rPr>
        <w:t xml:space="preserve"> </w:t>
      </w:r>
      <w:r w:rsidRPr="00472621">
        <w:rPr>
          <w:rStyle w:val="Strong"/>
          <w:rFonts w:cs="Arial"/>
          <w:b w:val="0"/>
          <w:bCs w:val="0"/>
          <w:sz w:val="22"/>
          <w:szCs w:val="22"/>
        </w:rPr>
        <w:t xml:space="preserve">additional records of AWC individuals, which would increase the minimum </w:t>
      </w:r>
      <w:r w:rsidR="009D2D73">
        <w:rPr>
          <w:rStyle w:val="Strong"/>
          <w:rFonts w:cs="Arial"/>
          <w:b w:val="0"/>
          <w:bCs w:val="0"/>
          <w:sz w:val="22"/>
          <w:szCs w:val="22"/>
        </w:rPr>
        <w:t xml:space="preserve">individual records reviewed </w:t>
      </w:r>
      <w:r w:rsidRPr="007310E7">
        <w:rPr>
          <w:rStyle w:val="Strong"/>
          <w:rFonts w:cs="Arial"/>
          <w:b w:val="0"/>
          <w:bCs w:val="0"/>
          <w:sz w:val="22"/>
          <w:szCs w:val="22"/>
        </w:rPr>
        <w:t xml:space="preserve">to </w:t>
      </w:r>
      <w:r w:rsidR="003B6FA6">
        <w:rPr>
          <w:rStyle w:val="Strong"/>
          <w:rFonts w:cs="Arial"/>
          <w:b w:val="0"/>
          <w:bCs w:val="0"/>
          <w:sz w:val="22"/>
          <w:szCs w:val="22"/>
        </w:rPr>
        <w:t>seven</w:t>
      </w:r>
      <w:r w:rsidRPr="007310E7">
        <w:rPr>
          <w:rStyle w:val="Strong"/>
          <w:rFonts w:cs="Arial"/>
          <w:b w:val="0"/>
          <w:bCs w:val="0"/>
          <w:sz w:val="22"/>
          <w:szCs w:val="22"/>
        </w:rPr>
        <w:t xml:space="preserve"> and the maximum to 12. </w:t>
      </w:r>
    </w:p>
    <w:p w14:paraId="2E64989F" w14:textId="77777777" w:rsidR="007310E7" w:rsidRPr="007310E7" w:rsidRDefault="007310E7" w:rsidP="00E71B1F">
      <w:pPr>
        <w:pStyle w:val="Default"/>
        <w:spacing w:line="276" w:lineRule="auto"/>
        <w:jc w:val="both"/>
        <w:rPr>
          <w:rStyle w:val="Strong"/>
          <w:rFonts w:cs="Arial"/>
          <w:b w:val="0"/>
          <w:bCs w:val="0"/>
          <w:sz w:val="22"/>
          <w:szCs w:val="22"/>
        </w:rPr>
      </w:pPr>
    </w:p>
    <w:p w14:paraId="1DA23C39" w14:textId="2ED4FCC8" w:rsidR="009E0A5E" w:rsidRPr="007310E7" w:rsidRDefault="009E0A5E" w:rsidP="00E71B1F">
      <w:pPr>
        <w:pStyle w:val="Default"/>
        <w:spacing w:line="276" w:lineRule="auto"/>
        <w:jc w:val="both"/>
        <w:rPr>
          <w:bCs/>
          <w:color w:val="auto"/>
          <w:sz w:val="22"/>
          <w:szCs w:val="22"/>
        </w:rPr>
      </w:pPr>
      <w:r w:rsidRPr="007310E7">
        <w:rPr>
          <w:rStyle w:val="Strong"/>
          <w:rFonts w:cs="Arial"/>
          <w:b w:val="0"/>
          <w:bCs w:val="0"/>
          <w:sz w:val="22"/>
          <w:szCs w:val="22"/>
        </w:rPr>
        <w:t>As a reminder, if an individual receives multiple services from a Provider, the Provider’s self-assessment review must encompass all services the individual receives.</w:t>
      </w:r>
    </w:p>
    <w:p w14:paraId="78B5722D" w14:textId="77777777" w:rsidR="00DB6995" w:rsidRPr="007310E7" w:rsidRDefault="00DB6995" w:rsidP="00E71B1F">
      <w:pPr>
        <w:pStyle w:val="Default"/>
        <w:spacing w:line="276" w:lineRule="auto"/>
        <w:jc w:val="both"/>
        <w:rPr>
          <w:bCs/>
          <w:color w:val="auto"/>
          <w:sz w:val="22"/>
          <w:szCs w:val="22"/>
        </w:rPr>
      </w:pPr>
    </w:p>
    <w:p w14:paraId="5727CC26" w14:textId="5D7D9056" w:rsidR="00387DE2" w:rsidRPr="007310E7" w:rsidRDefault="00387DE2" w:rsidP="00A0230D">
      <w:pPr>
        <w:pStyle w:val="Heading3"/>
        <w:spacing w:before="0" w:line="276" w:lineRule="auto"/>
        <w:jc w:val="both"/>
        <w:rPr>
          <w:rFonts w:ascii="Arial" w:hAnsi="Arial" w:cs="Arial"/>
          <w:b/>
          <w:bCs/>
          <w:i/>
          <w:iCs/>
        </w:rPr>
      </w:pPr>
      <w:bookmarkStart w:id="6" w:name="_Toc230773622"/>
      <w:r w:rsidRPr="007310E7">
        <w:rPr>
          <w:rFonts w:ascii="Arial" w:hAnsi="Arial" w:cs="Arial"/>
          <w:b/>
          <w:bCs/>
          <w:i/>
          <w:iCs/>
        </w:rPr>
        <w:t>Self-Assessment Completion and Submission</w:t>
      </w:r>
      <w:bookmarkEnd w:id="6"/>
    </w:p>
    <w:p w14:paraId="35170E48" w14:textId="30F8ABF3" w:rsidR="00387DE2" w:rsidRPr="007310E7" w:rsidRDefault="00387DE2" w:rsidP="00A0230D">
      <w:pPr>
        <w:spacing w:line="276" w:lineRule="auto"/>
        <w:jc w:val="both"/>
        <w:rPr>
          <w:rFonts w:cs="Arial"/>
          <w:sz w:val="22"/>
          <w:szCs w:val="22"/>
        </w:rPr>
      </w:pPr>
    </w:p>
    <w:p w14:paraId="7FE4F50D" w14:textId="71F48225" w:rsidR="004065A4" w:rsidRPr="007310E7" w:rsidRDefault="009D2D73" w:rsidP="00E71B1F">
      <w:pPr>
        <w:spacing w:line="276" w:lineRule="auto"/>
        <w:jc w:val="both"/>
        <w:rPr>
          <w:rFonts w:cs="Arial"/>
          <w:sz w:val="22"/>
          <w:szCs w:val="22"/>
        </w:rPr>
      </w:pPr>
      <w:r>
        <w:rPr>
          <w:rFonts w:cs="Arial"/>
          <w:sz w:val="22"/>
          <w:szCs w:val="22"/>
        </w:rPr>
        <w:t>A</w:t>
      </w:r>
      <w:r w:rsidR="00387DE2" w:rsidRPr="007310E7">
        <w:rPr>
          <w:rFonts w:cs="Arial"/>
          <w:sz w:val="22"/>
          <w:szCs w:val="22"/>
        </w:rPr>
        <w:t xml:space="preserve">ll documents related to the QA&amp;I process </w:t>
      </w:r>
      <w:r w:rsidR="009C6551" w:rsidRPr="007310E7">
        <w:rPr>
          <w:rFonts w:cs="Arial"/>
          <w:sz w:val="22"/>
          <w:szCs w:val="22"/>
        </w:rPr>
        <w:t xml:space="preserve">are </w:t>
      </w:r>
      <w:r w:rsidR="00387DE2" w:rsidRPr="007310E7">
        <w:rPr>
          <w:rFonts w:cs="Arial"/>
          <w:sz w:val="22"/>
          <w:szCs w:val="22"/>
        </w:rPr>
        <w:t>posted on the MyODP website. Prior to</w:t>
      </w:r>
      <w:r w:rsidR="004065A4" w:rsidRPr="007310E7">
        <w:rPr>
          <w:rFonts w:cs="Arial"/>
          <w:sz w:val="22"/>
          <w:szCs w:val="22"/>
        </w:rPr>
        <w:t xml:space="preserve"> electronic submission of a self-assessment</w:t>
      </w:r>
      <w:r>
        <w:rPr>
          <w:rFonts w:cs="Arial"/>
          <w:sz w:val="22"/>
          <w:szCs w:val="22"/>
        </w:rPr>
        <w:t xml:space="preserve"> and to ensure full understanding of the expectations and requirements</w:t>
      </w:r>
      <w:r w:rsidR="004065A4" w:rsidRPr="007310E7">
        <w:rPr>
          <w:rFonts w:cs="Arial"/>
          <w:sz w:val="22"/>
          <w:szCs w:val="22"/>
        </w:rPr>
        <w:t>, all entities must review the applicable tool, guidance, source documents</w:t>
      </w:r>
      <w:r w:rsidR="00D95C58">
        <w:rPr>
          <w:rFonts w:cs="Arial"/>
          <w:sz w:val="22"/>
          <w:szCs w:val="22"/>
        </w:rPr>
        <w:t>,</w:t>
      </w:r>
      <w:r w:rsidR="004065A4" w:rsidRPr="007310E7">
        <w:rPr>
          <w:rFonts w:cs="Arial"/>
          <w:sz w:val="22"/>
          <w:szCs w:val="22"/>
        </w:rPr>
        <w:t xml:space="preserve"> and </w:t>
      </w:r>
      <w:r w:rsidR="002556CC" w:rsidRPr="007310E7">
        <w:rPr>
          <w:rFonts w:cs="Arial"/>
          <w:sz w:val="22"/>
          <w:szCs w:val="22"/>
        </w:rPr>
        <w:t xml:space="preserve">the corresponding QA&amp;I </w:t>
      </w:r>
      <w:r w:rsidR="004065A4" w:rsidRPr="007310E7">
        <w:rPr>
          <w:rFonts w:cs="Arial"/>
          <w:sz w:val="22"/>
          <w:szCs w:val="22"/>
        </w:rPr>
        <w:t xml:space="preserve">review spreadsheet. </w:t>
      </w:r>
      <w:r w:rsidR="0042213C" w:rsidRPr="007310E7">
        <w:rPr>
          <w:rFonts w:cs="Arial"/>
          <w:sz w:val="22"/>
          <w:szCs w:val="22"/>
        </w:rPr>
        <w:t xml:space="preserve">An entity should not complete and submit a self-assessment response electronically until after the </w:t>
      </w:r>
      <w:r w:rsidR="002556CC" w:rsidRPr="007310E7">
        <w:rPr>
          <w:rFonts w:cs="Arial"/>
          <w:sz w:val="22"/>
          <w:szCs w:val="22"/>
        </w:rPr>
        <w:t xml:space="preserve">QA&amp;I </w:t>
      </w:r>
      <w:r w:rsidR="0042213C" w:rsidRPr="007310E7">
        <w:rPr>
          <w:rFonts w:cs="Arial"/>
          <w:sz w:val="22"/>
          <w:szCs w:val="22"/>
        </w:rPr>
        <w:t xml:space="preserve">review spreadsheet is completed in its entirety. This includes responses to all questions and remediation, as needed. </w:t>
      </w:r>
      <w:r w:rsidR="004065A4" w:rsidRPr="007310E7">
        <w:rPr>
          <w:rFonts w:cs="Arial"/>
          <w:sz w:val="22"/>
          <w:szCs w:val="22"/>
        </w:rPr>
        <w:t xml:space="preserve"> </w:t>
      </w:r>
    </w:p>
    <w:p w14:paraId="4EE961C4" w14:textId="56CFE083" w:rsidR="00387DE2" w:rsidRPr="007310E7" w:rsidRDefault="004065A4" w:rsidP="00E71B1F">
      <w:pPr>
        <w:spacing w:line="276" w:lineRule="auto"/>
        <w:jc w:val="both"/>
        <w:rPr>
          <w:rFonts w:cs="Arial"/>
          <w:sz w:val="22"/>
          <w:szCs w:val="22"/>
        </w:rPr>
      </w:pPr>
      <w:r w:rsidRPr="007310E7">
        <w:rPr>
          <w:rFonts w:cs="Arial"/>
          <w:sz w:val="22"/>
          <w:szCs w:val="22"/>
        </w:rPr>
        <w:t xml:space="preserve"> </w:t>
      </w:r>
      <w:r w:rsidR="00387DE2" w:rsidRPr="007310E7">
        <w:rPr>
          <w:rFonts w:cs="Arial"/>
          <w:sz w:val="22"/>
          <w:szCs w:val="22"/>
        </w:rPr>
        <w:t xml:space="preserve"> </w:t>
      </w:r>
    </w:p>
    <w:p w14:paraId="63EA1225" w14:textId="615DBA29" w:rsidR="00DB6995" w:rsidRPr="007310E7" w:rsidRDefault="0042213C" w:rsidP="00E71B1F">
      <w:pPr>
        <w:pStyle w:val="Default"/>
        <w:spacing w:line="276" w:lineRule="auto"/>
        <w:jc w:val="both"/>
        <w:rPr>
          <w:color w:val="auto"/>
          <w:sz w:val="22"/>
          <w:szCs w:val="22"/>
        </w:rPr>
      </w:pPr>
      <w:r w:rsidRPr="007310E7">
        <w:rPr>
          <w:color w:val="auto"/>
          <w:sz w:val="22"/>
          <w:szCs w:val="22"/>
        </w:rPr>
        <w:t xml:space="preserve">After the </w:t>
      </w:r>
      <w:r w:rsidR="002556CC" w:rsidRPr="007310E7">
        <w:rPr>
          <w:color w:val="auto"/>
          <w:sz w:val="22"/>
          <w:szCs w:val="22"/>
        </w:rPr>
        <w:t xml:space="preserve">QA&amp;I </w:t>
      </w:r>
      <w:r w:rsidRPr="007310E7">
        <w:rPr>
          <w:color w:val="auto"/>
          <w:sz w:val="22"/>
          <w:szCs w:val="22"/>
        </w:rPr>
        <w:t>review spreadsheet is completed, the responses from the spreadsheet are entered</w:t>
      </w:r>
      <w:r w:rsidR="009D2D73">
        <w:rPr>
          <w:color w:val="auto"/>
          <w:sz w:val="22"/>
          <w:szCs w:val="22"/>
        </w:rPr>
        <w:t xml:space="preserve"> in QuestionPro and electronically</w:t>
      </w:r>
      <w:r w:rsidRPr="007310E7">
        <w:rPr>
          <w:color w:val="auto"/>
          <w:sz w:val="22"/>
          <w:szCs w:val="22"/>
        </w:rPr>
        <w:t xml:space="preserve"> submitted</w:t>
      </w:r>
      <w:r w:rsidR="00DB6995" w:rsidRPr="007310E7">
        <w:rPr>
          <w:color w:val="auto"/>
          <w:sz w:val="22"/>
          <w:szCs w:val="22"/>
        </w:rPr>
        <w:t xml:space="preserve"> to ODP</w:t>
      </w:r>
      <w:r w:rsidRPr="007310E7">
        <w:rPr>
          <w:color w:val="auto"/>
          <w:sz w:val="22"/>
          <w:szCs w:val="22"/>
        </w:rPr>
        <w:t xml:space="preserve"> utilizing the unique hyperlink provided to the entity on July</w:t>
      </w:r>
      <w:r w:rsidR="003433AE" w:rsidRPr="007310E7">
        <w:rPr>
          <w:color w:val="auto"/>
          <w:sz w:val="22"/>
          <w:szCs w:val="22"/>
        </w:rPr>
        <w:t xml:space="preserve"> 1</w:t>
      </w:r>
      <w:r w:rsidR="003433AE" w:rsidRPr="007310E7">
        <w:rPr>
          <w:color w:val="auto"/>
          <w:sz w:val="22"/>
          <w:szCs w:val="22"/>
          <w:vertAlign w:val="superscript"/>
        </w:rPr>
        <w:t>st</w:t>
      </w:r>
      <w:r w:rsidR="003433AE" w:rsidRPr="007310E7">
        <w:rPr>
          <w:color w:val="auto"/>
          <w:sz w:val="22"/>
          <w:szCs w:val="22"/>
        </w:rPr>
        <w:t>, unless otherwise indicated</w:t>
      </w:r>
      <w:r w:rsidRPr="007310E7">
        <w:rPr>
          <w:color w:val="auto"/>
          <w:sz w:val="22"/>
          <w:szCs w:val="22"/>
        </w:rPr>
        <w:t xml:space="preserve">. There should </w:t>
      </w:r>
      <w:r w:rsidR="009D2D73">
        <w:rPr>
          <w:color w:val="auto"/>
          <w:sz w:val="22"/>
          <w:szCs w:val="22"/>
        </w:rPr>
        <w:t xml:space="preserve">only </w:t>
      </w:r>
      <w:r w:rsidRPr="007310E7">
        <w:rPr>
          <w:color w:val="auto"/>
          <w:sz w:val="22"/>
          <w:szCs w:val="22"/>
        </w:rPr>
        <w:t>be one self-assessment response per entity</w:t>
      </w:r>
      <w:r w:rsidR="00EB1FB0" w:rsidRPr="007310E7">
        <w:rPr>
          <w:color w:val="auto"/>
          <w:sz w:val="22"/>
          <w:szCs w:val="22"/>
        </w:rPr>
        <w:t>,</w:t>
      </w:r>
      <w:r w:rsidRPr="007310E7">
        <w:rPr>
          <w:color w:val="auto"/>
          <w:sz w:val="22"/>
          <w:szCs w:val="22"/>
        </w:rPr>
        <w:t xml:space="preserve"> and a</w:t>
      </w:r>
      <w:r w:rsidR="00DB6995" w:rsidRPr="007310E7">
        <w:rPr>
          <w:color w:val="auto"/>
          <w:sz w:val="22"/>
          <w:szCs w:val="22"/>
        </w:rPr>
        <w:t>ll self-assessments must be received electronically no later than August 31</w:t>
      </w:r>
      <w:r w:rsidR="00DB6995" w:rsidRPr="007310E7">
        <w:rPr>
          <w:color w:val="auto"/>
          <w:sz w:val="22"/>
          <w:szCs w:val="22"/>
          <w:vertAlign w:val="superscript"/>
        </w:rPr>
        <w:t>st</w:t>
      </w:r>
      <w:r w:rsidR="00DB6995" w:rsidRPr="007310E7">
        <w:rPr>
          <w:color w:val="auto"/>
          <w:sz w:val="22"/>
          <w:szCs w:val="22"/>
        </w:rPr>
        <w:t xml:space="preserve"> of each year, unless otherwise indicated.</w:t>
      </w:r>
      <w:r w:rsidRPr="007310E7">
        <w:rPr>
          <w:color w:val="auto"/>
          <w:sz w:val="22"/>
          <w:szCs w:val="22"/>
        </w:rPr>
        <w:t xml:space="preserve"> Once the self-assessment is submitted, an email confirmation is sent to the QA&amp;I primary contact contain</w:t>
      </w:r>
      <w:r w:rsidR="009D2D73">
        <w:rPr>
          <w:color w:val="auto"/>
          <w:sz w:val="22"/>
          <w:szCs w:val="22"/>
        </w:rPr>
        <w:t>ing</w:t>
      </w:r>
      <w:r w:rsidRPr="007310E7">
        <w:rPr>
          <w:color w:val="auto"/>
          <w:sz w:val="22"/>
          <w:szCs w:val="22"/>
        </w:rPr>
        <w:t xml:space="preserve"> the </w:t>
      </w:r>
      <w:r w:rsidR="009D2D73">
        <w:rPr>
          <w:color w:val="auto"/>
          <w:sz w:val="22"/>
          <w:szCs w:val="22"/>
        </w:rPr>
        <w:t xml:space="preserve">entity’s </w:t>
      </w:r>
      <w:r w:rsidRPr="007310E7">
        <w:rPr>
          <w:color w:val="auto"/>
          <w:sz w:val="22"/>
          <w:szCs w:val="22"/>
        </w:rPr>
        <w:t>responses. All ID/A and shared Providers are expected to forward th</w:t>
      </w:r>
      <w:r w:rsidR="009D2D73">
        <w:rPr>
          <w:color w:val="auto"/>
          <w:sz w:val="22"/>
          <w:szCs w:val="22"/>
        </w:rPr>
        <w:t>is</w:t>
      </w:r>
      <w:r w:rsidRPr="007310E7">
        <w:rPr>
          <w:color w:val="auto"/>
          <w:sz w:val="22"/>
          <w:szCs w:val="22"/>
        </w:rPr>
        <w:t xml:space="preserve"> self-assessment confirmation email contain</w:t>
      </w:r>
      <w:r w:rsidR="009D2D73">
        <w:rPr>
          <w:color w:val="auto"/>
          <w:sz w:val="22"/>
          <w:szCs w:val="22"/>
        </w:rPr>
        <w:t>ing</w:t>
      </w:r>
      <w:r w:rsidRPr="007310E7">
        <w:rPr>
          <w:color w:val="auto"/>
          <w:sz w:val="22"/>
          <w:szCs w:val="22"/>
        </w:rPr>
        <w:t xml:space="preserve"> the</w:t>
      </w:r>
      <w:r w:rsidR="009D2D73">
        <w:rPr>
          <w:color w:val="auto"/>
          <w:sz w:val="22"/>
          <w:szCs w:val="22"/>
        </w:rPr>
        <w:t xml:space="preserve"> entity’s</w:t>
      </w:r>
      <w:r w:rsidRPr="007310E7">
        <w:rPr>
          <w:color w:val="auto"/>
          <w:sz w:val="22"/>
          <w:szCs w:val="22"/>
        </w:rPr>
        <w:t xml:space="preserve"> responses to their Assigned AE. </w:t>
      </w:r>
      <w:r w:rsidR="009D2D73">
        <w:rPr>
          <w:color w:val="auto"/>
          <w:sz w:val="22"/>
          <w:szCs w:val="22"/>
        </w:rPr>
        <w:t>A</w:t>
      </w:r>
      <w:r w:rsidRPr="007310E7">
        <w:rPr>
          <w:color w:val="auto"/>
          <w:sz w:val="22"/>
          <w:szCs w:val="22"/>
        </w:rPr>
        <w:t>ddition</w:t>
      </w:r>
      <w:r w:rsidR="009D2D73">
        <w:rPr>
          <w:color w:val="auto"/>
          <w:sz w:val="22"/>
          <w:szCs w:val="22"/>
        </w:rPr>
        <w:t>ally</w:t>
      </w:r>
      <w:r w:rsidRPr="007310E7">
        <w:rPr>
          <w:color w:val="auto"/>
          <w:sz w:val="22"/>
          <w:szCs w:val="22"/>
        </w:rPr>
        <w:t xml:space="preserve">, entities that receive a full review in a given QA&amp;I cycle year will forward a copy of their completed </w:t>
      </w:r>
      <w:r w:rsidR="002556CC" w:rsidRPr="007310E7">
        <w:rPr>
          <w:color w:val="auto"/>
          <w:sz w:val="22"/>
          <w:szCs w:val="22"/>
        </w:rPr>
        <w:t>QA&amp;</w:t>
      </w:r>
      <w:r w:rsidR="008402A4" w:rsidRPr="007310E7">
        <w:rPr>
          <w:color w:val="auto"/>
          <w:sz w:val="22"/>
          <w:szCs w:val="22"/>
        </w:rPr>
        <w:t>I</w:t>
      </w:r>
      <w:r w:rsidRPr="007310E7">
        <w:rPr>
          <w:color w:val="auto"/>
          <w:sz w:val="22"/>
          <w:szCs w:val="22"/>
        </w:rPr>
        <w:t xml:space="preserve"> review spreadsheet to ODP or their Assigned AE, as appropriate.</w:t>
      </w:r>
      <w:r w:rsidR="00DB6995" w:rsidRPr="007310E7">
        <w:rPr>
          <w:color w:val="auto"/>
          <w:sz w:val="22"/>
          <w:szCs w:val="22"/>
        </w:rPr>
        <w:t xml:space="preserve">  </w:t>
      </w:r>
    </w:p>
    <w:p w14:paraId="25C70191" w14:textId="77777777" w:rsidR="00DB6995" w:rsidRPr="007310E7" w:rsidRDefault="00DB6995" w:rsidP="00E71B1F">
      <w:pPr>
        <w:pStyle w:val="Default"/>
        <w:spacing w:line="276" w:lineRule="auto"/>
        <w:jc w:val="both"/>
        <w:rPr>
          <w:bCs/>
          <w:color w:val="auto"/>
          <w:sz w:val="22"/>
          <w:szCs w:val="22"/>
        </w:rPr>
      </w:pPr>
    </w:p>
    <w:p w14:paraId="5E93CF45" w14:textId="7813DE53" w:rsidR="00DB6995" w:rsidRPr="007310E7" w:rsidRDefault="00DB6995" w:rsidP="00E71B1F">
      <w:pPr>
        <w:pStyle w:val="Default"/>
        <w:spacing w:line="276" w:lineRule="auto"/>
        <w:jc w:val="both"/>
        <w:rPr>
          <w:bCs/>
          <w:color w:val="auto"/>
          <w:sz w:val="22"/>
          <w:szCs w:val="22"/>
        </w:rPr>
      </w:pPr>
      <w:r w:rsidRPr="007310E7">
        <w:rPr>
          <w:bCs/>
          <w:color w:val="auto"/>
          <w:sz w:val="22"/>
          <w:szCs w:val="22"/>
        </w:rPr>
        <w:t>All documentation used to complete the self-assessment must be maintained and made available to ODP or the AE, as appropriate, upon request.</w:t>
      </w:r>
      <w:r w:rsidR="009D2D73">
        <w:rPr>
          <w:bCs/>
          <w:color w:val="auto"/>
          <w:sz w:val="22"/>
          <w:szCs w:val="22"/>
        </w:rPr>
        <w:t xml:space="preserve"> I</w:t>
      </w:r>
      <w:r w:rsidRPr="007310E7">
        <w:rPr>
          <w:bCs/>
          <w:color w:val="auto"/>
          <w:sz w:val="22"/>
          <w:szCs w:val="22"/>
        </w:rPr>
        <w:t>nability to produce such documentation will be viewed as noncompliance and result in further actions by ODP,</w:t>
      </w:r>
      <w:r w:rsidR="003433AE" w:rsidRPr="007310E7">
        <w:rPr>
          <w:bCs/>
          <w:color w:val="auto"/>
          <w:sz w:val="22"/>
          <w:szCs w:val="22"/>
        </w:rPr>
        <w:t xml:space="preserve"> which could include</w:t>
      </w:r>
      <w:r w:rsidRPr="007310E7">
        <w:rPr>
          <w:bCs/>
          <w:color w:val="auto"/>
          <w:sz w:val="22"/>
          <w:szCs w:val="22"/>
        </w:rPr>
        <w:t xml:space="preserve"> sanctions.</w:t>
      </w:r>
    </w:p>
    <w:p w14:paraId="678381BA" w14:textId="77777777" w:rsidR="00DB6995" w:rsidRPr="007310E7" w:rsidRDefault="00DB6995" w:rsidP="00E71B1F">
      <w:pPr>
        <w:pStyle w:val="Default"/>
        <w:spacing w:line="276" w:lineRule="auto"/>
        <w:jc w:val="both"/>
        <w:rPr>
          <w:bCs/>
          <w:color w:val="auto"/>
          <w:sz w:val="22"/>
          <w:szCs w:val="22"/>
        </w:rPr>
      </w:pPr>
    </w:p>
    <w:p w14:paraId="3B14997B" w14:textId="6133C125" w:rsidR="00DB6995" w:rsidRPr="007310E7" w:rsidRDefault="00D56384" w:rsidP="00E71B1F">
      <w:pPr>
        <w:tabs>
          <w:tab w:val="left" w:pos="720"/>
        </w:tabs>
        <w:spacing w:line="276" w:lineRule="auto"/>
        <w:jc w:val="both"/>
        <w:rPr>
          <w:rStyle w:val="Strong"/>
          <w:rFonts w:cs="Arial"/>
          <w:b w:val="0"/>
          <w:sz w:val="22"/>
          <w:szCs w:val="22"/>
        </w:rPr>
      </w:pPr>
      <w:r w:rsidRPr="007310E7">
        <w:rPr>
          <w:rStyle w:val="Strong"/>
          <w:rFonts w:cs="Arial"/>
          <w:b w:val="0"/>
          <w:sz w:val="22"/>
          <w:szCs w:val="22"/>
        </w:rPr>
        <w:t>Entities are expected to use their self-assessment results to engage in improvement activities and</w:t>
      </w:r>
      <w:r w:rsidR="00F23AC9">
        <w:rPr>
          <w:rStyle w:val="Strong"/>
          <w:rFonts w:cs="Arial"/>
          <w:b w:val="0"/>
          <w:sz w:val="22"/>
          <w:szCs w:val="22"/>
        </w:rPr>
        <w:t xml:space="preserve"> to</w:t>
      </w:r>
      <w:r w:rsidRPr="007310E7">
        <w:rPr>
          <w:rStyle w:val="Strong"/>
          <w:rFonts w:cs="Arial"/>
          <w:b w:val="0"/>
          <w:sz w:val="22"/>
          <w:szCs w:val="22"/>
        </w:rPr>
        <w:t xml:space="preserve"> </w:t>
      </w:r>
      <w:r w:rsidR="00E4203A" w:rsidRPr="007310E7">
        <w:rPr>
          <w:rStyle w:val="Strong"/>
          <w:rFonts w:cs="Arial"/>
          <w:b w:val="0"/>
          <w:sz w:val="22"/>
          <w:szCs w:val="22"/>
        </w:rPr>
        <w:t xml:space="preserve">request </w:t>
      </w:r>
      <w:r w:rsidRPr="007310E7">
        <w:rPr>
          <w:rStyle w:val="Strong"/>
          <w:rFonts w:cs="Arial"/>
          <w:b w:val="0"/>
          <w:sz w:val="22"/>
          <w:szCs w:val="22"/>
        </w:rPr>
        <w:t>technical assistance</w:t>
      </w:r>
      <w:r w:rsidR="00F23AC9">
        <w:rPr>
          <w:rStyle w:val="Strong"/>
          <w:rFonts w:cs="Arial"/>
          <w:b w:val="0"/>
          <w:sz w:val="22"/>
          <w:szCs w:val="22"/>
        </w:rPr>
        <w:t xml:space="preserve"> from</w:t>
      </w:r>
      <w:r w:rsidRPr="007310E7">
        <w:rPr>
          <w:rStyle w:val="Strong"/>
          <w:rFonts w:cs="Arial"/>
          <w:b w:val="0"/>
          <w:sz w:val="22"/>
          <w:szCs w:val="22"/>
        </w:rPr>
        <w:t xml:space="preserve"> either ODP or AEs</w:t>
      </w:r>
      <w:r w:rsidR="00103E73" w:rsidRPr="007310E7">
        <w:rPr>
          <w:rStyle w:val="Strong"/>
          <w:rFonts w:cs="Arial"/>
          <w:b w:val="0"/>
          <w:sz w:val="22"/>
          <w:szCs w:val="22"/>
        </w:rPr>
        <w:t>, if needed</w:t>
      </w:r>
      <w:r w:rsidR="00BC5E58" w:rsidRPr="007310E7">
        <w:rPr>
          <w:rStyle w:val="Strong"/>
          <w:rFonts w:cs="Arial"/>
          <w:b w:val="0"/>
          <w:sz w:val="22"/>
          <w:szCs w:val="22"/>
        </w:rPr>
        <w:t>.</w:t>
      </w:r>
      <w:r w:rsidRPr="007310E7">
        <w:rPr>
          <w:rStyle w:val="Strong"/>
          <w:rFonts w:cs="Arial"/>
          <w:b w:val="0"/>
          <w:sz w:val="22"/>
          <w:szCs w:val="22"/>
        </w:rPr>
        <w:t xml:space="preserve"> Organizations may request technical assistance at any time. AEs, SCOs</w:t>
      </w:r>
      <w:r w:rsidR="00D95C58">
        <w:rPr>
          <w:rStyle w:val="Strong"/>
          <w:rFonts w:cs="Arial"/>
          <w:b w:val="0"/>
          <w:sz w:val="22"/>
          <w:szCs w:val="22"/>
        </w:rPr>
        <w:t>,</w:t>
      </w:r>
      <w:r w:rsidRPr="007310E7">
        <w:rPr>
          <w:rStyle w:val="Strong"/>
          <w:rFonts w:cs="Arial"/>
          <w:b w:val="0"/>
          <w:sz w:val="22"/>
          <w:szCs w:val="22"/>
        </w:rPr>
        <w:t xml:space="preserve"> and Providers are required to review the results of their self-assessments to prioritize quality improvement opportunities</w:t>
      </w:r>
      <w:r w:rsidRPr="007310E7">
        <w:rPr>
          <w:rFonts w:cs="Arial"/>
          <w:bCs/>
          <w:sz w:val="22"/>
          <w:szCs w:val="22"/>
        </w:rPr>
        <w:t xml:space="preserve">. </w:t>
      </w:r>
      <w:r w:rsidR="00DB6995" w:rsidRPr="007310E7">
        <w:rPr>
          <w:rFonts w:cs="Arial"/>
          <w:bCs/>
          <w:sz w:val="22"/>
          <w:szCs w:val="22"/>
        </w:rPr>
        <w:t>QA&amp;I</w:t>
      </w:r>
      <w:r w:rsidR="00737786">
        <w:rPr>
          <w:rFonts w:cs="Arial"/>
          <w:bCs/>
          <w:sz w:val="22"/>
          <w:szCs w:val="22"/>
        </w:rPr>
        <w:t xml:space="preserve"> </w:t>
      </w:r>
      <w:r w:rsidR="00DB6995" w:rsidRPr="00737786">
        <w:rPr>
          <w:rFonts w:cs="Arial"/>
          <w:bCs/>
          <w:sz w:val="22"/>
          <w:szCs w:val="22"/>
        </w:rPr>
        <w:t xml:space="preserve">teams use the self-assessment to identify evidence of performance and inform provision of technical assistance to </w:t>
      </w:r>
      <w:r w:rsidR="00F23AC9">
        <w:rPr>
          <w:rFonts w:cs="Arial"/>
          <w:bCs/>
          <w:sz w:val="22"/>
          <w:szCs w:val="22"/>
        </w:rPr>
        <w:t>entities</w:t>
      </w:r>
      <w:r w:rsidR="00DB6995" w:rsidRPr="007310E7">
        <w:rPr>
          <w:rFonts w:cs="Arial"/>
          <w:bCs/>
          <w:sz w:val="22"/>
          <w:szCs w:val="22"/>
        </w:rPr>
        <w:t>.</w:t>
      </w:r>
    </w:p>
    <w:p w14:paraId="2050E684" w14:textId="77777777" w:rsidR="00DB6995" w:rsidRPr="007310E7" w:rsidRDefault="00DB6995" w:rsidP="00E71B1F">
      <w:pPr>
        <w:tabs>
          <w:tab w:val="left" w:pos="720"/>
        </w:tabs>
        <w:spacing w:line="276" w:lineRule="auto"/>
        <w:jc w:val="both"/>
        <w:rPr>
          <w:rStyle w:val="Strong"/>
          <w:rFonts w:cs="Arial"/>
          <w:b w:val="0"/>
          <w:sz w:val="22"/>
          <w:szCs w:val="22"/>
        </w:rPr>
      </w:pPr>
    </w:p>
    <w:p w14:paraId="5AA81FD5" w14:textId="2503ED67" w:rsidR="00DB6995" w:rsidRDefault="00DB6995" w:rsidP="00E71B1F">
      <w:pPr>
        <w:tabs>
          <w:tab w:val="left" w:pos="720"/>
        </w:tabs>
        <w:spacing w:line="276" w:lineRule="auto"/>
        <w:jc w:val="both"/>
        <w:rPr>
          <w:rStyle w:val="Strong"/>
          <w:rFonts w:cs="Arial"/>
          <w:b w:val="0"/>
          <w:bCs w:val="0"/>
          <w:sz w:val="22"/>
          <w:szCs w:val="22"/>
        </w:rPr>
      </w:pPr>
      <w:r w:rsidRPr="007310E7">
        <w:rPr>
          <w:rStyle w:val="Strong"/>
          <w:rFonts w:cs="Arial"/>
          <w:b w:val="0"/>
          <w:bCs w:val="0"/>
          <w:sz w:val="22"/>
          <w:szCs w:val="22"/>
        </w:rPr>
        <w:t xml:space="preserve">Entities not completing a self-assessment annually as required will automatically </w:t>
      </w:r>
      <w:r w:rsidR="00F23AC9">
        <w:rPr>
          <w:rStyle w:val="Strong"/>
          <w:rFonts w:cs="Arial"/>
          <w:b w:val="0"/>
          <w:bCs w:val="0"/>
          <w:sz w:val="22"/>
          <w:szCs w:val="22"/>
        </w:rPr>
        <w:t xml:space="preserve">be </w:t>
      </w:r>
      <w:r w:rsidRPr="007310E7">
        <w:rPr>
          <w:rStyle w:val="Strong"/>
          <w:rFonts w:cs="Arial"/>
          <w:b w:val="0"/>
          <w:bCs w:val="0"/>
          <w:sz w:val="22"/>
          <w:szCs w:val="22"/>
        </w:rPr>
        <w:t xml:space="preserve">issued a DCAP </w:t>
      </w:r>
      <w:r w:rsidR="00F23AC9">
        <w:rPr>
          <w:rStyle w:val="Strong"/>
          <w:rFonts w:cs="Arial"/>
          <w:b w:val="0"/>
          <w:bCs w:val="0"/>
          <w:sz w:val="22"/>
          <w:szCs w:val="22"/>
        </w:rPr>
        <w:t xml:space="preserve">for </w:t>
      </w:r>
      <w:r w:rsidRPr="007310E7">
        <w:rPr>
          <w:rStyle w:val="Strong"/>
          <w:rFonts w:cs="Arial"/>
          <w:b w:val="0"/>
          <w:bCs w:val="0"/>
          <w:sz w:val="22"/>
          <w:szCs w:val="22"/>
        </w:rPr>
        <w:t>self-assessment noncompliance.  Subsequent failure to complete an annual self-assessment by any entity may result in sanctions</w:t>
      </w:r>
      <w:r w:rsidR="00791E99" w:rsidRPr="007310E7">
        <w:rPr>
          <w:rStyle w:val="Strong"/>
          <w:rFonts w:cs="Arial"/>
          <w:b w:val="0"/>
          <w:bCs w:val="0"/>
          <w:sz w:val="22"/>
          <w:szCs w:val="22"/>
        </w:rPr>
        <w:t xml:space="preserve"> up to and including </w:t>
      </w:r>
      <w:r w:rsidR="00E47243" w:rsidRPr="007310E7">
        <w:rPr>
          <w:rStyle w:val="Strong"/>
          <w:rFonts w:cs="Arial"/>
          <w:b w:val="0"/>
          <w:bCs w:val="0"/>
          <w:sz w:val="22"/>
          <w:szCs w:val="22"/>
        </w:rPr>
        <w:t>termination.</w:t>
      </w:r>
      <w:r w:rsidRPr="007310E7">
        <w:rPr>
          <w:rStyle w:val="Strong"/>
          <w:rFonts w:cs="Arial"/>
          <w:b w:val="0"/>
          <w:bCs w:val="0"/>
          <w:sz w:val="22"/>
          <w:szCs w:val="22"/>
        </w:rPr>
        <w:t xml:space="preserve"> Any time a self-assessment is not completed by an entity, ODP</w:t>
      </w:r>
      <w:r w:rsidR="00D95C58">
        <w:rPr>
          <w:rStyle w:val="Strong"/>
          <w:rFonts w:cs="Arial"/>
          <w:b w:val="0"/>
          <w:bCs w:val="0"/>
          <w:sz w:val="22"/>
          <w:szCs w:val="22"/>
        </w:rPr>
        <w:t>,</w:t>
      </w:r>
      <w:r w:rsidRPr="007310E7">
        <w:rPr>
          <w:rStyle w:val="Strong"/>
          <w:rFonts w:cs="Arial"/>
          <w:b w:val="0"/>
          <w:bCs w:val="0"/>
          <w:sz w:val="22"/>
          <w:szCs w:val="22"/>
        </w:rPr>
        <w:t xml:space="preserve"> and/or AEs may elect to conduct an unscheduled review.</w:t>
      </w:r>
    </w:p>
    <w:p w14:paraId="5488B464" w14:textId="77777777" w:rsidR="005435BC" w:rsidRDefault="005435BC" w:rsidP="00E71B1F">
      <w:pPr>
        <w:tabs>
          <w:tab w:val="left" w:pos="720"/>
        </w:tabs>
        <w:spacing w:line="276" w:lineRule="auto"/>
        <w:jc w:val="both"/>
        <w:rPr>
          <w:rStyle w:val="Strong"/>
          <w:rFonts w:cs="Arial"/>
          <w:b w:val="0"/>
          <w:bCs w:val="0"/>
          <w:sz w:val="22"/>
          <w:szCs w:val="22"/>
        </w:rPr>
      </w:pPr>
    </w:p>
    <w:p w14:paraId="541DE94C" w14:textId="33A939BB" w:rsidR="00D925BD" w:rsidRPr="007310E7" w:rsidRDefault="00D925BD" w:rsidP="00E71B1F">
      <w:pPr>
        <w:pStyle w:val="Heading2"/>
        <w:spacing w:before="0" w:line="276" w:lineRule="auto"/>
        <w:rPr>
          <w:rFonts w:ascii="Arial" w:hAnsi="Arial" w:cs="Arial"/>
          <w:b/>
        </w:rPr>
      </w:pPr>
      <w:bookmarkStart w:id="7" w:name="_Toc230773623"/>
      <w:r w:rsidRPr="007310E7">
        <w:rPr>
          <w:rFonts w:ascii="Arial" w:hAnsi="Arial" w:cs="Arial"/>
          <w:b/>
        </w:rPr>
        <w:lastRenderedPageBreak/>
        <w:t>Quality Assessment and Improvement Process: Sampling</w:t>
      </w:r>
      <w:bookmarkEnd w:id="7"/>
    </w:p>
    <w:p w14:paraId="1A8BF45C" w14:textId="52595859" w:rsidR="0093324C" w:rsidRPr="007310E7" w:rsidRDefault="0093324C" w:rsidP="00E71B1F">
      <w:pPr>
        <w:spacing w:line="276" w:lineRule="auto"/>
        <w:rPr>
          <w:rStyle w:val="IntenseReference"/>
          <w:rFonts w:cs="Arial"/>
          <w:color w:val="000000" w:themeColor="text1"/>
        </w:rPr>
      </w:pPr>
    </w:p>
    <w:p w14:paraId="3435E5C7" w14:textId="48D786B8" w:rsidR="00EB4203" w:rsidRPr="007310E7" w:rsidRDefault="00371CAE" w:rsidP="00E71B1F">
      <w:pPr>
        <w:spacing w:line="276" w:lineRule="auto"/>
        <w:jc w:val="both"/>
        <w:rPr>
          <w:rStyle w:val="IntenseReference"/>
          <w:rFonts w:cs="Arial"/>
          <w:b w:val="0"/>
          <w:bCs w:val="0"/>
          <w:smallCaps w:val="0"/>
          <w:color w:val="000000" w:themeColor="text1"/>
          <w:sz w:val="22"/>
          <w:szCs w:val="22"/>
        </w:rPr>
      </w:pPr>
      <w:r w:rsidRPr="007310E7">
        <w:rPr>
          <w:rStyle w:val="IntenseReference"/>
          <w:rFonts w:cs="Arial"/>
          <w:b w:val="0"/>
          <w:bCs w:val="0"/>
          <w:smallCaps w:val="0"/>
          <w:color w:val="000000" w:themeColor="text1"/>
          <w:sz w:val="22"/>
          <w:szCs w:val="22"/>
        </w:rPr>
        <w:t>To</w:t>
      </w:r>
      <w:r w:rsidR="00FE45D8" w:rsidRPr="007310E7">
        <w:rPr>
          <w:rStyle w:val="IntenseReference"/>
          <w:rFonts w:cs="Arial"/>
          <w:b w:val="0"/>
          <w:bCs w:val="0"/>
          <w:smallCaps w:val="0"/>
          <w:color w:val="000000" w:themeColor="text1"/>
          <w:sz w:val="22"/>
          <w:szCs w:val="22"/>
        </w:rPr>
        <w:t xml:space="preserve"> conduct a comprehensive quality management review </w:t>
      </w:r>
      <w:r w:rsidR="00AE4079" w:rsidRPr="007310E7">
        <w:rPr>
          <w:rStyle w:val="IntenseReference"/>
          <w:rFonts w:cs="Arial"/>
          <w:b w:val="0"/>
          <w:bCs w:val="0"/>
          <w:smallCaps w:val="0"/>
          <w:color w:val="000000" w:themeColor="text1"/>
          <w:sz w:val="22"/>
          <w:szCs w:val="22"/>
        </w:rPr>
        <w:t>an</w:t>
      </w:r>
      <w:r w:rsidR="001F22A6" w:rsidRPr="007310E7">
        <w:rPr>
          <w:rStyle w:val="IntenseReference"/>
          <w:rFonts w:cs="Arial"/>
          <w:b w:val="0"/>
          <w:bCs w:val="0"/>
          <w:smallCaps w:val="0"/>
          <w:color w:val="000000" w:themeColor="text1"/>
          <w:sz w:val="22"/>
          <w:szCs w:val="22"/>
        </w:rPr>
        <w:t xml:space="preserve">d </w:t>
      </w:r>
      <w:r w:rsidR="00B5298C" w:rsidRPr="007310E7">
        <w:rPr>
          <w:rStyle w:val="IntenseReference"/>
          <w:rFonts w:cs="Arial"/>
          <w:b w:val="0"/>
          <w:bCs w:val="0"/>
          <w:smallCaps w:val="0"/>
          <w:color w:val="000000" w:themeColor="text1"/>
          <w:sz w:val="22"/>
          <w:szCs w:val="22"/>
        </w:rPr>
        <w:t>to ensure</w:t>
      </w:r>
      <w:r w:rsidR="00FE45D8" w:rsidRPr="007310E7">
        <w:rPr>
          <w:rStyle w:val="IntenseReference"/>
          <w:rFonts w:cs="Arial"/>
          <w:b w:val="0"/>
          <w:bCs w:val="0"/>
          <w:smallCaps w:val="0"/>
          <w:color w:val="000000" w:themeColor="text1"/>
          <w:sz w:val="22"/>
          <w:szCs w:val="22"/>
        </w:rPr>
        <w:t xml:space="preserve"> </w:t>
      </w:r>
      <w:r w:rsidR="00AE4079" w:rsidRPr="007310E7">
        <w:rPr>
          <w:rStyle w:val="IntenseReference"/>
          <w:rFonts w:cs="Arial"/>
          <w:b w:val="0"/>
          <w:bCs w:val="0"/>
          <w:smallCaps w:val="0"/>
          <w:color w:val="000000" w:themeColor="text1"/>
          <w:sz w:val="22"/>
          <w:szCs w:val="22"/>
        </w:rPr>
        <w:t xml:space="preserve">AAW and </w:t>
      </w:r>
      <w:r w:rsidR="00FE45D8" w:rsidRPr="007310E7">
        <w:rPr>
          <w:rStyle w:val="IntenseReference"/>
          <w:rFonts w:cs="Arial"/>
          <w:b w:val="0"/>
          <w:bCs w:val="0"/>
          <w:smallCaps w:val="0"/>
          <w:color w:val="000000" w:themeColor="text1"/>
          <w:sz w:val="22"/>
          <w:szCs w:val="22"/>
        </w:rPr>
        <w:t>ID/A</w:t>
      </w:r>
      <w:r w:rsidR="00AE4079" w:rsidRPr="007310E7">
        <w:rPr>
          <w:rStyle w:val="IntenseReference"/>
          <w:rFonts w:cs="Arial"/>
          <w:b w:val="0"/>
          <w:bCs w:val="0"/>
          <w:smallCaps w:val="0"/>
          <w:color w:val="000000" w:themeColor="text1"/>
          <w:sz w:val="22"/>
          <w:szCs w:val="22"/>
        </w:rPr>
        <w:t xml:space="preserve"> waiver requirements</w:t>
      </w:r>
      <w:r w:rsidR="001F22A6" w:rsidRPr="007310E7">
        <w:rPr>
          <w:rStyle w:val="IntenseReference"/>
          <w:rFonts w:cs="Arial"/>
          <w:b w:val="0"/>
          <w:bCs w:val="0"/>
          <w:smallCaps w:val="0"/>
          <w:color w:val="000000" w:themeColor="text1"/>
          <w:sz w:val="22"/>
          <w:szCs w:val="22"/>
        </w:rPr>
        <w:t xml:space="preserve"> are met</w:t>
      </w:r>
      <w:r w:rsidR="00AE4079" w:rsidRPr="007310E7">
        <w:rPr>
          <w:rStyle w:val="IntenseReference"/>
          <w:rFonts w:cs="Arial"/>
          <w:b w:val="0"/>
          <w:bCs w:val="0"/>
          <w:smallCaps w:val="0"/>
          <w:color w:val="000000" w:themeColor="text1"/>
          <w:sz w:val="22"/>
          <w:szCs w:val="22"/>
        </w:rPr>
        <w:t>, ODP utilizes</w:t>
      </w:r>
      <w:r w:rsidR="001F22A6" w:rsidRPr="007310E7">
        <w:rPr>
          <w:rStyle w:val="IntenseReference"/>
          <w:rFonts w:cs="Arial"/>
          <w:b w:val="0"/>
          <w:bCs w:val="0"/>
          <w:smallCaps w:val="0"/>
          <w:color w:val="000000" w:themeColor="text1"/>
          <w:sz w:val="22"/>
          <w:szCs w:val="22"/>
        </w:rPr>
        <w:t xml:space="preserve"> sampling methodologies</w:t>
      </w:r>
      <w:r w:rsidR="0010328B" w:rsidRPr="007310E7">
        <w:rPr>
          <w:rStyle w:val="IntenseReference"/>
          <w:rFonts w:cs="Arial"/>
          <w:b w:val="0"/>
          <w:bCs w:val="0"/>
          <w:smallCaps w:val="0"/>
          <w:color w:val="000000" w:themeColor="text1"/>
          <w:sz w:val="22"/>
          <w:szCs w:val="22"/>
        </w:rPr>
        <w:t xml:space="preserve"> as part of the evaluation process</w:t>
      </w:r>
      <w:r w:rsidR="009C18D9" w:rsidRPr="007310E7">
        <w:rPr>
          <w:rStyle w:val="IntenseReference"/>
          <w:rFonts w:cs="Arial"/>
          <w:b w:val="0"/>
          <w:bCs w:val="0"/>
          <w:smallCaps w:val="0"/>
          <w:color w:val="000000" w:themeColor="text1"/>
          <w:sz w:val="22"/>
          <w:szCs w:val="22"/>
        </w:rPr>
        <w:t>.</w:t>
      </w:r>
      <w:r w:rsidR="00C34DB0" w:rsidRPr="007310E7">
        <w:rPr>
          <w:rStyle w:val="IntenseReference"/>
          <w:rFonts w:cs="Arial"/>
          <w:b w:val="0"/>
          <w:bCs w:val="0"/>
          <w:smallCaps w:val="0"/>
          <w:color w:val="000000" w:themeColor="text1"/>
          <w:sz w:val="22"/>
          <w:szCs w:val="22"/>
        </w:rPr>
        <w:t xml:space="preserve"> </w:t>
      </w:r>
      <w:r w:rsidR="00854902" w:rsidRPr="007310E7">
        <w:rPr>
          <w:rStyle w:val="IntenseReference"/>
          <w:rFonts w:cs="Arial"/>
          <w:b w:val="0"/>
          <w:bCs w:val="0"/>
          <w:smallCaps w:val="0"/>
          <w:color w:val="000000" w:themeColor="text1"/>
          <w:sz w:val="22"/>
          <w:szCs w:val="22"/>
        </w:rPr>
        <w:t xml:space="preserve">At the start of each cycle year, </w:t>
      </w:r>
      <w:r w:rsidR="00C34DB0" w:rsidRPr="007310E7">
        <w:rPr>
          <w:rStyle w:val="IntenseReference"/>
          <w:rFonts w:cs="Arial"/>
          <w:b w:val="0"/>
          <w:bCs w:val="0"/>
          <w:smallCaps w:val="0"/>
          <w:color w:val="000000" w:themeColor="text1"/>
          <w:sz w:val="22"/>
          <w:szCs w:val="22"/>
        </w:rPr>
        <w:t>ODP identif</w:t>
      </w:r>
      <w:r w:rsidR="00F23AC9">
        <w:rPr>
          <w:rStyle w:val="IntenseReference"/>
          <w:rFonts w:cs="Arial"/>
          <w:b w:val="0"/>
          <w:bCs w:val="0"/>
          <w:smallCaps w:val="0"/>
          <w:color w:val="000000" w:themeColor="text1"/>
          <w:sz w:val="22"/>
          <w:szCs w:val="22"/>
        </w:rPr>
        <w:t>ies</w:t>
      </w:r>
      <w:r w:rsidR="00C34DB0" w:rsidRPr="007310E7">
        <w:rPr>
          <w:rStyle w:val="IntenseReference"/>
          <w:rFonts w:cs="Arial"/>
          <w:b w:val="0"/>
          <w:bCs w:val="0"/>
          <w:smallCaps w:val="0"/>
          <w:color w:val="000000" w:themeColor="text1"/>
          <w:sz w:val="22"/>
          <w:szCs w:val="22"/>
        </w:rPr>
        <w:t xml:space="preserve"> all entities selected for a full review</w:t>
      </w:r>
      <w:r w:rsidR="00F23AC9">
        <w:rPr>
          <w:rStyle w:val="IntenseReference"/>
          <w:rFonts w:cs="Arial"/>
          <w:b w:val="0"/>
          <w:bCs w:val="0"/>
          <w:smallCaps w:val="0"/>
          <w:color w:val="000000" w:themeColor="text1"/>
          <w:sz w:val="22"/>
          <w:szCs w:val="22"/>
        </w:rPr>
        <w:t>, posts a list of these e</w:t>
      </w:r>
      <w:r w:rsidR="00DA3D6D" w:rsidRPr="007310E7">
        <w:rPr>
          <w:rStyle w:val="IntenseReference"/>
          <w:rFonts w:cs="Arial"/>
          <w:b w:val="0"/>
          <w:bCs w:val="0"/>
          <w:smallCaps w:val="0"/>
          <w:color w:val="000000" w:themeColor="text1"/>
          <w:sz w:val="22"/>
          <w:szCs w:val="22"/>
        </w:rPr>
        <w:t xml:space="preserve">ntities </w:t>
      </w:r>
      <w:r w:rsidR="00DA3D6D" w:rsidRPr="007310E7">
        <w:rPr>
          <w:rFonts w:cs="Arial"/>
          <w:bCs/>
          <w:sz w:val="22"/>
          <w:szCs w:val="22"/>
        </w:rPr>
        <w:t>o</w:t>
      </w:r>
      <w:r w:rsidR="00F93D6D" w:rsidRPr="007310E7">
        <w:rPr>
          <w:rFonts w:cs="Arial"/>
          <w:bCs/>
          <w:sz w:val="22"/>
          <w:szCs w:val="22"/>
        </w:rPr>
        <w:t>n MyODP</w:t>
      </w:r>
      <w:r w:rsidR="00F23AC9">
        <w:rPr>
          <w:rFonts w:cs="Arial"/>
          <w:bCs/>
          <w:sz w:val="22"/>
          <w:szCs w:val="22"/>
        </w:rPr>
        <w:t>,</w:t>
      </w:r>
      <w:r w:rsidR="00F93D6D" w:rsidRPr="007310E7">
        <w:rPr>
          <w:rFonts w:cs="Arial"/>
          <w:bCs/>
          <w:sz w:val="22"/>
          <w:szCs w:val="22"/>
        </w:rPr>
        <w:t xml:space="preserve"> and </w:t>
      </w:r>
      <w:r w:rsidR="00AC1C85" w:rsidRPr="007310E7">
        <w:rPr>
          <w:rFonts w:cs="Arial"/>
          <w:bCs/>
          <w:sz w:val="22"/>
          <w:szCs w:val="22"/>
        </w:rPr>
        <w:t>sen</w:t>
      </w:r>
      <w:r w:rsidR="00F23AC9">
        <w:rPr>
          <w:rFonts w:cs="Arial"/>
          <w:bCs/>
          <w:sz w:val="22"/>
          <w:szCs w:val="22"/>
        </w:rPr>
        <w:t>ds i</w:t>
      </w:r>
      <w:r w:rsidR="00AC1C85" w:rsidRPr="007310E7">
        <w:rPr>
          <w:rFonts w:cs="Arial"/>
          <w:bCs/>
          <w:sz w:val="22"/>
          <w:szCs w:val="22"/>
        </w:rPr>
        <w:t xml:space="preserve">t electronically </w:t>
      </w:r>
      <w:r w:rsidR="009E2624" w:rsidRPr="007310E7">
        <w:rPr>
          <w:rFonts w:cs="Arial"/>
          <w:bCs/>
          <w:sz w:val="22"/>
          <w:szCs w:val="22"/>
        </w:rPr>
        <w:t>to the QA&amp;I primary and secondary contacts.</w:t>
      </w:r>
      <w:r w:rsidR="001F22A6" w:rsidRPr="007310E7">
        <w:rPr>
          <w:rStyle w:val="IntenseReference"/>
          <w:rFonts w:cs="Arial"/>
          <w:b w:val="0"/>
          <w:bCs w:val="0"/>
          <w:smallCaps w:val="0"/>
          <w:color w:val="000000" w:themeColor="text1"/>
          <w:sz w:val="22"/>
          <w:szCs w:val="22"/>
        </w:rPr>
        <w:t xml:space="preserve"> </w:t>
      </w:r>
      <w:r w:rsidR="00AE4079" w:rsidRPr="007310E7">
        <w:rPr>
          <w:rStyle w:val="IntenseReference"/>
          <w:rFonts w:cs="Arial"/>
          <w:b w:val="0"/>
          <w:bCs w:val="0"/>
          <w:smallCaps w:val="0"/>
          <w:color w:val="000000" w:themeColor="text1"/>
          <w:sz w:val="22"/>
          <w:szCs w:val="22"/>
        </w:rPr>
        <w:t xml:space="preserve"> </w:t>
      </w:r>
      <w:r w:rsidR="00FE45D8" w:rsidRPr="007310E7">
        <w:rPr>
          <w:rStyle w:val="IntenseReference"/>
          <w:rFonts w:cs="Arial"/>
          <w:b w:val="0"/>
          <w:bCs w:val="0"/>
          <w:smallCaps w:val="0"/>
          <w:color w:val="000000" w:themeColor="text1"/>
          <w:sz w:val="22"/>
          <w:szCs w:val="22"/>
        </w:rPr>
        <w:t xml:space="preserve"> </w:t>
      </w:r>
    </w:p>
    <w:p w14:paraId="364ECFAC" w14:textId="77777777" w:rsidR="007F4491" w:rsidRPr="007310E7" w:rsidRDefault="007F4491" w:rsidP="00CC280A">
      <w:pPr>
        <w:spacing w:line="276" w:lineRule="auto"/>
        <w:jc w:val="both"/>
        <w:rPr>
          <w:rStyle w:val="IntenseReference"/>
          <w:rFonts w:cs="Arial"/>
          <w:b w:val="0"/>
          <w:bCs w:val="0"/>
          <w:smallCaps w:val="0"/>
          <w:color w:val="000000" w:themeColor="text1"/>
          <w:sz w:val="22"/>
          <w:szCs w:val="22"/>
        </w:rPr>
      </w:pPr>
    </w:p>
    <w:p w14:paraId="062A288B" w14:textId="3D31196A" w:rsidR="004F4E37" w:rsidRPr="007310E7" w:rsidRDefault="004F4E37" w:rsidP="00CC280A">
      <w:pPr>
        <w:spacing w:line="276" w:lineRule="auto"/>
        <w:jc w:val="both"/>
        <w:rPr>
          <w:rFonts w:cs="Arial"/>
          <w:b/>
          <w:i/>
          <w:iCs/>
          <w:sz w:val="23"/>
          <w:szCs w:val="23"/>
        </w:rPr>
      </w:pPr>
      <w:bookmarkStart w:id="8" w:name="_Toc230773624"/>
      <w:r w:rsidRPr="007310E7">
        <w:rPr>
          <w:rStyle w:val="Heading3Char"/>
          <w:rFonts w:ascii="Arial" w:hAnsi="Arial" w:cs="Arial"/>
          <w:b/>
          <w:i/>
          <w:iCs/>
        </w:rPr>
        <w:t>Core Sample</w:t>
      </w:r>
      <w:bookmarkEnd w:id="8"/>
    </w:p>
    <w:p w14:paraId="1A621C0A" w14:textId="77777777" w:rsidR="00D925BD" w:rsidRPr="007310E7" w:rsidRDefault="00D925BD" w:rsidP="00CC280A">
      <w:pPr>
        <w:spacing w:line="276" w:lineRule="auto"/>
        <w:jc w:val="both"/>
        <w:rPr>
          <w:rFonts w:cs="Arial"/>
          <w:sz w:val="22"/>
          <w:szCs w:val="22"/>
        </w:rPr>
      </w:pPr>
    </w:p>
    <w:p w14:paraId="40DA604F" w14:textId="24379E25" w:rsidR="0021480E" w:rsidRPr="007310E7" w:rsidRDefault="006B2C99" w:rsidP="00E71B1F">
      <w:pPr>
        <w:spacing w:line="276" w:lineRule="auto"/>
        <w:jc w:val="both"/>
        <w:rPr>
          <w:rFonts w:cs="Arial"/>
          <w:sz w:val="22"/>
          <w:szCs w:val="22"/>
        </w:rPr>
      </w:pPr>
      <w:r w:rsidRPr="007310E7">
        <w:rPr>
          <w:rFonts w:cs="Arial"/>
          <w:sz w:val="22"/>
          <w:szCs w:val="22"/>
        </w:rPr>
        <w:t>ODP pull</w:t>
      </w:r>
      <w:r w:rsidR="00F23AC9">
        <w:rPr>
          <w:rFonts w:cs="Arial"/>
          <w:sz w:val="22"/>
          <w:szCs w:val="22"/>
        </w:rPr>
        <w:t>s</w:t>
      </w:r>
      <w:r w:rsidRPr="007310E7">
        <w:rPr>
          <w:rFonts w:cs="Arial"/>
          <w:sz w:val="22"/>
          <w:szCs w:val="22"/>
        </w:rPr>
        <w:t xml:space="preserve"> </w:t>
      </w:r>
      <w:r w:rsidR="003C47B0" w:rsidRPr="007310E7">
        <w:rPr>
          <w:rFonts w:cs="Arial"/>
          <w:sz w:val="22"/>
          <w:szCs w:val="22"/>
        </w:rPr>
        <w:t xml:space="preserve">a </w:t>
      </w:r>
      <w:r w:rsidRPr="007310E7">
        <w:rPr>
          <w:rFonts w:cs="Arial"/>
          <w:sz w:val="22"/>
          <w:szCs w:val="22"/>
        </w:rPr>
        <w:t>core sample of individuals receiving services and supports using the proportionate</w:t>
      </w:r>
      <w:r w:rsidR="00F23AC9">
        <w:rPr>
          <w:rFonts w:cs="Arial"/>
          <w:sz w:val="22"/>
          <w:szCs w:val="22"/>
        </w:rPr>
        <w:t>,</w:t>
      </w:r>
      <w:r w:rsidRPr="007310E7">
        <w:rPr>
          <w:rFonts w:cs="Arial"/>
          <w:sz w:val="22"/>
          <w:szCs w:val="22"/>
        </w:rPr>
        <w:t xml:space="preserve"> random</w:t>
      </w:r>
      <w:r w:rsidR="00F23AC9">
        <w:rPr>
          <w:rFonts w:cs="Arial"/>
          <w:sz w:val="22"/>
          <w:szCs w:val="22"/>
        </w:rPr>
        <w:t>, and</w:t>
      </w:r>
      <w:r w:rsidRPr="007310E7">
        <w:rPr>
          <w:rFonts w:cs="Arial"/>
          <w:sz w:val="22"/>
          <w:szCs w:val="22"/>
        </w:rPr>
        <w:t xml:space="preserve"> representative sampling methodology described in the</w:t>
      </w:r>
      <w:r w:rsidR="007310E7">
        <w:rPr>
          <w:rFonts w:cs="Arial"/>
          <w:sz w:val="22"/>
          <w:szCs w:val="22"/>
        </w:rPr>
        <w:t xml:space="preserve"> AAW and </w:t>
      </w:r>
      <w:r w:rsidR="007310E7" w:rsidRPr="007310E7">
        <w:rPr>
          <w:rFonts w:cs="Arial"/>
          <w:sz w:val="22"/>
          <w:szCs w:val="22"/>
        </w:rPr>
        <w:t>ID</w:t>
      </w:r>
      <w:r w:rsidRPr="007310E7">
        <w:rPr>
          <w:rFonts w:cs="Arial"/>
          <w:sz w:val="22"/>
          <w:szCs w:val="22"/>
        </w:rPr>
        <w:t xml:space="preserve">/A Waivers. Entities included in the sample will be notified via email in July </w:t>
      </w:r>
      <w:r w:rsidR="002A088F">
        <w:rPr>
          <w:rFonts w:cs="Arial"/>
          <w:sz w:val="22"/>
          <w:szCs w:val="22"/>
        </w:rPr>
        <w:t>each year</w:t>
      </w:r>
      <w:r w:rsidR="00F23AC9">
        <w:rPr>
          <w:rFonts w:cs="Arial"/>
          <w:sz w:val="22"/>
          <w:szCs w:val="22"/>
        </w:rPr>
        <w:t>, unless otherwise specified</w:t>
      </w:r>
      <w:r w:rsidRPr="007310E7">
        <w:rPr>
          <w:rFonts w:cs="Arial"/>
          <w:sz w:val="22"/>
          <w:szCs w:val="22"/>
        </w:rPr>
        <w:t>.</w:t>
      </w:r>
    </w:p>
    <w:p w14:paraId="14AD84C7" w14:textId="33FAB213" w:rsidR="0021480E" w:rsidRPr="007310E7" w:rsidRDefault="0021480E" w:rsidP="00E71B1F">
      <w:pPr>
        <w:spacing w:line="276" w:lineRule="auto"/>
        <w:jc w:val="both"/>
        <w:rPr>
          <w:rFonts w:cs="Arial"/>
          <w:sz w:val="22"/>
          <w:szCs w:val="22"/>
        </w:rPr>
      </w:pPr>
    </w:p>
    <w:p w14:paraId="338E4D28" w14:textId="51DC3DCD" w:rsidR="00C57724" w:rsidRPr="007310E7" w:rsidRDefault="00C57724" w:rsidP="00CC280A">
      <w:pPr>
        <w:pStyle w:val="Heading3"/>
        <w:spacing w:before="0" w:line="276" w:lineRule="auto"/>
        <w:jc w:val="both"/>
        <w:rPr>
          <w:rFonts w:ascii="Arial" w:hAnsi="Arial" w:cs="Arial"/>
          <w:b/>
          <w:bCs/>
          <w:i/>
          <w:iCs/>
        </w:rPr>
      </w:pPr>
      <w:bookmarkStart w:id="9" w:name="_Toc230773625"/>
      <w:r w:rsidRPr="007310E7">
        <w:rPr>
          <w:rFonts w:ascii="Arial" w:hAnsi="Arial" w:cs="Arial"/>
          <w:b/>
          <w:bCs/>
          <w:i/>
          <w:iCs/>
        </w:rPr>
        <w:t>A</w:t>
      </w:r>
      <w:r w:rsidR="00967E6F">
        <w:rPr>
          <w:rFonts w:ascii="Arial" w:hAnsi="Arial" w:cs="Arial"/>
          <w:b/>
          <w:bCs/>
          <w:i/>
          <w:iCs/>
        </w:rPr>
        <w:t xml:space="preserve">dministrative </w:t>
      </w:r>
      <w:r w:rsidRPr="007310E7">
        <w:rPr>
          <w:rFonts w:ascii="Arial" w:hAnsi="Arial" w:cs="Arial"/>
          <w:b/>
          <w:bCs/>
          <w:i/>
          <w:iCs/>
        </w:rPr>
        <w:t>E</w:t>
      </w:r>
      <w:r w:rsidR="00967E6F">
        <w:rPr>
          <w:rFonts w:ascii="Arial" w:hAnsi="Arial" w:cs="Arial"/>
          <w:b/>
          <w:bCs/>
          <w:i/>
          <w:iCs/>
        </w:rPr>
        <w:t>ntitie</w:t>
      </w:r>
      <w:r w:rsidRPr="007310E7">
        <w:rPr>
          <w:rFonts w:ascii="Arial" w:hAnsi="Arial" w:cs="Arial"/>
          <w:b/>
          <w:bCs/>
          <w:i/>
          <w:iCs/>
        </w:rPr>
        <w:t>s</w:t>
      </w:r>
      <w:bookmarkEnd w:id="9"/>
    </w:p>
    <w:p w14:paraId="53C1F73D" w14:textId="77777777" w:rsidR="00C57724" w:rsidRPr="005435BC" w:rsidRDefault="00C57724" w:rsidP="00CC280A">
      <w:pPr>
        <w:spacing w:line="276" w:lineRule="auto"/>
        <w:jc w:val="both"/>
        <w:rPr>
          <w:rFonts w:cs="Arial"/>
        </w:rPr>
      </w:pPr>
    </w:p>
    <w:p w14:paraId="7793DC05" w14:textId="0E31E935" w:rsidR="00FC1E4F" w:rsidRDefault="006B2C99" w:rsidP="00E71B1F">
      <w:pPr>
        <w:spacing w:line="276" w:lineRule="auto"/>
        <w:jc w:val="both"/>
        <w:rPr>
          <w:rFonts w:cs="Arial"/>
          <w:sz w:val="22"/>
          <w:szCs w:val="22"/>
        </w:rPr>
      </w:pPr>
      <w:r w:rsidRPr="007310E7">
        <w:rPr>
          <w:rFonts w:cs="Arial"/>
          <w:sz w:val="22"/>
          <w:szCs w:val="22"/>
        </w:rPr>
        <w:t xml:space="preserve">AEs </w:t>
      </w:r>
      <w:r w:rsidR="004F4ECC" w:rsidRPr="007310E7">
        <w:rPr>
          <w:rFonts w:cs="Arial"/>
          <w:sz w:val="22"/>
          <w:szCs w:val="22"/>
        </w:rPr>
        <w:t xml:space="preserve">receiving </w:t>
      </w:r>
      <w:r w:rsidRPr="007310E7">
        <w:rPr>
          <w:rFonts w:cs="Arial"/>
          <w:sz w:val="22"/>
          <w:szCs w:val="22"/>
        </w:rPr>
        <w:t xml:space="preserve">a </w:t>
      </w:r>
      <w:r w:rsidR="000E0992" w:rsidRPr="007310E7">
        <w:rPr>
          <w:rFonts w:cs="Arial"/>
          <w:sz w:val="22"/>
          <w:szCs w:val="22"/>
        </w:rPr>
        <w:t>full</w:t>
      </w:r>
      <w:r w:rsidRPr="007310E7">
        <w:rPr>
          <w:rFonts w:cs="Arial"/>
          <w:sz w:val="22"/>
          <w:szCs w:val="22"/>
        </w:rPr>
        <w:t xml:space="preserve"> review </w:t>
      </w:r>
      <w:r w:rsidR="00F23AC9">
        <w:rPr>
          <w:rFonts w:cs="Arial"/>
          <w:sz w:val="22"/>
          <w:szCs w:val="22"/>
        </w:rPr>
        <w:t xml:space="preserve">are </w:t>
      </w:r>
      <w:r w:rsidRPr="007310E7">
        <w:rPr>
          <w:rFonts w:cs="Arial"/>
          <w:sz w:val="22"/>
          <w:szCs w:val="22"/>
        </w:rPr>
        <w:t xml:space="preserve">selected alphabetically while ensuring that all regions are represented. The individuals selected as part of the core sample </w:t>
      </w:r>
      <w:r w:rsidR="007310E7">
        <w:rPr>
          <w:rFonts w:cs="Arial"/>
          <w:sz w:val="22"/>
          <w:szCs w:val="22"/>
        </w:rPr>
        <w:t>are</w:t>
      </w:r>
      <w:r w:rsidRPr="00FC1E4F">
        <w:rPr>
          <w:rFonts w:cs="Arial"/>
          <w:sz w:val="22"/>
          <w:szCs w:val="22"/>
        </w:rPr>
        <w:t xml:space="preserve"> registered with </w:t>
      </w:r>
      <w:r w:rsidR="00F2355D">
        <w:rPr>
          <w:rFonts w:cs="Arial"/>
          <w:sz w:val="22"/>
          <w:szCs w:val="22"/>
        </w:rPr>
        <w:t>one</w:t>
      </w:r>
      <w:r w:rsidRPr="00FC1E4F">
        <w:rPr>
          <w:rFonts w:cs="Arial"/>
          <w:sz w:val="22"/>
          <w:szCs w:val="22"/>
        </w:rPr>
        <w:t xml:space="preserve"> of the </w:t>
      </w:r>
      <w:r w:rsidR="00D206F3" w:rsidRPr="00FC1E4F">
        <w:rPr>
          <w:rFonts w:cs="Arial"/>
          <w:sz w:val="22"/>
          <w:szCs w:val="22"/>
        </w:rPr>
        <w:t xml:space="preserve">AEs that are </w:t>
      </w:r>
      <w:r w:rsidR="002510F7" w:rsidRPr="00FC1E4F">
        <w:rPr>
          <w:rFonts w:cs="Arial"/>
          <w:sz w:val="22"/>
          <w:szCs w:val="22"/>
        </w:rPr>
        <w:t xml:space="preserve">selected </w:t>
      </w:r>
      <w:r w:rsidR="00D206F3" w:rsidRPr="00FC1E4F">
        <w:rPr>
          <w:rFonts w:cs="Arial"/>
          <w:sz w:val="22"/>
          <w:szCs w:val="22"/>
        </w:rPr>
        <w:t xml:space="preserve">for review that year of the </w:t>
      </w:r>
      <w:r w:rsidR="004C0EC6" w:rsidRPr="00FC1E4F">
        <w:rPr>
          <w:rFonts w:cs="Arial"/>
          <w:sz w:val="22"/>
          <w:szCs w:val="22"/>
        </w:rPr>
        <w:t>QA&amp;I</w:t>
      </w:r>
      <w:r w:rsidR="00D206F3" w:rsidRPr="00FC1E4F">
        <w:rPr>
          <w:rFonts w:cs="Arial"/>
          <w:sz w:val="22"/>
          <w:szCs w:val="22"/>
        </w:rPr>
        <w:t xml:space="preserve"> cycle.</w:t>
      </w:r>
      <w:r w:rsidR="00AD2FCF" w:rsidRPr="00FC1E4F">
        <w:rPr>
          <w:rFonts w:cs="Arial"/>
          <w:sz w:val="22"/>
          <w:szCs w:val="22"/>
        </w:rPr>
        <w:t xml:space="preserve"> </w:t>
      </w:r>
      <w:r w:rsidR="00947A15" w:rsidRPr="00FC1E4F">
        <w:rPr>
          <w:rFonts w:cs="Arial"/>
          <w:sz w:val="22"/>
          <w:szCs w:val="22"/>
        </w:rPr>
        <w:t xml:space="preserve">Up to </w:t>
      </w:r>
      <w:r w:rsidR="00F2355D">
        <w:rPr>
          <w:rFonts w:cs="Arial"/>
          <w:sz w:val="22"/>
          <w:szCs w:val="22"/>
        </w:rPr>
        <w:t>five</w:t>
      </w:r>
      <w:r w:rsidR="00947A15" w:rsidRPr="00FC1E4F">
        <w:rPr>
          <w:rFonts w:cs="Arial"/>
          <w:sz w:val="22"/>
          <w:szCs w:val="22"/>
        </w:rPr>
        <w:t xml:space="preserve"> individual</w:t>
      </w:r>
      <w:r w:rsidR="00C123DA" w:rsidRPr="00FC1E4F">
        <w:rPr>
          <w:rFonts w:cs="Arial"/>
          <w:sz w:val="22"/>
          <w:szCs w:val="22"/>
        </w:rPr>
        <w:t xml:space="preserve">s </w:t>
      </w:r>
      <w:r w:rsidR="00947A15" w:rsidRPr="00FC1E4F">
        <w:rPr>
          <w:rFonts w:cs="Arial"/>
          <w:sz w:val="22"/>
          <w:szCs w:val="22"/>
        </w:rPr>
        <w:t xml:space="preserve">per AE </w:t>
      </w:r>
      <w:r w:rsidR="00C123DA" w:rsidRPr="00FC1E4F">
        <w:rPr>
          <w:rFonts w:cs="Arial"/>
          <w:sz w:val="22"/>
          <w:szCs w:val="22"/>
        </w:rPr>
        <w:t xml:space="preserve">will be included in the sample </w:t>
      </w:r>
      <w:r w:rsidR="00947A15" w:rsidRPr="00FC1E4F">
        <w:rPr>
          <w:rFonts w:cs="Arial"/>
          <w:sz w:val="22"/>
          <w:szCs w:val="22"/>
        </w:rPr>
        <w:t>as back-up</w:t>
      </w:r>
      <w:r w:rsidR="00DD0500" w:rsidRPr="00FC1E4F">
        <w:rPr>
          <w:rFonts w:cs="Arial"/>
          <w:sz w:val="22"/>
          <w:szCs w:val="22"/>
        </w:rPr>
        <w:t xml:space="preserve"> individual records</w:t>
      </w:r>
      <w:r w:rsidR="00D26A94" w:rsidRPr="00FC1E4F">
        <w:rPr>
          <w:rFonts w:cs="Arial"/>
          <w:sz w:val="22"/>
          <w:szCs w:val="22"/>
        </w:rPr>
        <w:t xml:space="preserve"> in the event</w:t>
      </w:r>
      <w:r w:rsidR="00DD0500" w:rsidRPr="00FC1E4F">
        <w:rPr>
          <w:rFonts w:cs="Arial"/>
          <w:sz w:val="22"/>
          <w:szCs w:val="22"/>
        </w:rPr>
        <w:t xml:space="preserve"> at least </w:t>
      </w:r>
      <w:r w:rsidR="00F2355D">
        <w:rPr>
          <w:rFonts w:cs="Arial"/>
          <w:sz w:val="22"/>
          <w:szCs w:val="22"/>
        </w:rPr>
        <w:t>one</w:t>
      </w:r>
      <w:r w:rsidR="00DD0500" w:rsidRPr="00FC1E4F">
        <w:rPr>
          <w:rFonts w:cs="Arial"/>
          <w:sz w:val="22"/>
          <w:szCs w:val="22"/>
        </w:rPr>
        <w:t xml:space="preserve"> </w:t>
      </w:r>
      <w:r w:rsidR="00D26A94" w:rsidRPr="00FC1E4F">
        <w:rPr>
          <w:rFonts w:cs="Arial"/>
          <w:sz w:val="22"/>
          <w:szCs w:val="22"/>
        </w:rPr>
        <w:t xml:space="preserve">of </w:t>
      </w:r>
      <w:r w:rsidR="0034427B" w:rsidRPr="00FC1E4F">
        <w:rPr>
          <w:rFonts w:cs="Arial"/>
          <w:sz w:val="22"/>
          <w:szCs w:val="22"/>
        </w:rPr>
        <w:t>the followin</w:t>
      </w:r>
      <w:r w:rsidR="00DD0500" w:rsidRPr="00FC1E4F">
        <w:rPr>
          <w:rFonts w:cs="Arial"/>
          <w:sz w:val="22"/>
          <w:szCs w:val="22"/>
        </w:rPr>
        <w:t>g instances occurred:</w:t>
      </w:r>
      <w:r w:rsidR="0034427B" w:rsidRPr="00FC1E4F">
        <w:rPr>
          <w:rFonts w:cs="Arial"/>
          <w:sz w:val="22"/>
          <w:szCs w:val="22"/>
        </w:rPr>
        <w:t xml:space="preserve"> </w:t>
      </w:r>
    </w:p>
    <w:p w14:paraId="25BEE59E" w14:textId="55680865" w:rsidR="00FC1E4F" w:rsidRDefault="00FC1E4F" w:rsidP="00E71B1F">
      <w:pPr>
        <w:pStyle w:val="ListParagraph"/>
        <w:numPr>
          <w:ilvl w:val="0"/>
          <w:numId w:val="54"/>
        </w:numPr>
        <w:spacing w:line="276" w:lineRule="auto"/>
        <w:jc w:val="both"/>
        <w:rPr>
          <w:rFonts w:cs="Arial"/>
          <w:sz w:val="22"/>
          <w:szCs w:val="22"/>
        </w:rPr>
      </w:pPr>
      <w:r>
        <w:rPr>
          <w:rFonts w:cs="Arial"/>
          <w:sz w:val="22"/>
          <w:szCs w:val="22"/>
        </w:rPr>
        <w:t>A</w:t>
      </w:r>
      <w:r w:rsidR="0084744C" w:rsidRPr="00FC1E4F">
        <w:rPr>
          <w:rFonts w:cs="Arial"/>
          <w:sz w:val="22"/>
          <w:szCs w:val="22"/>
        </w:rPr>
        <w:t xml:space="preserve">n individual </w:t>
      </w:r>
      <w:r w:rsidR="00D26A94" w:rsidRPr="00FC1E4F">
        <w:rPr>
          <w:rFonts w:cs="Arial"/>
          <w:sz w:val="22"/>
          <w:szCs w:val="22"/>
        </w:rPr>
        <w:t>death</w:t>
      </w:r>
    </w:p>
    <w:p w14:paraId="02CCCE67" w14:textId="1316EEA6" w:rsidR="00FC1E4F" w:rsidRDefault="00FC1E4F" w:rsidP="00E71B1F">
      <w:pPr>
        <w:pStyle w:val="ListParagraph"/>
        <w:numPr>
          <w:ilvl w:val="0"/>
          <w:numId w:val="54"/>
        </w:numPr>
        <w:spacing w:line="276" w:lineRule="auto"/>
        <w:jc w:val="both"/>
        <w:rPr>
          <w:rFonts w:cs="Arial"/>
          <w:sz w:val="22"/>
          <w:szCs w:val="22"/>
        </w:rPr>
      </w:pPr>
      <w:r>
        <w:rPr>
          <w:rFonts w:cs="Arial"/>
          <w:sz w:val="22"/>
          <w:szCs w:val="22"/>
        </w:rPr>
        <w:t>A</w:t>
      </w:r>
      <w:r w:rsidR="00ED35EF" w:rsidRPr="00FC1E4F">
        <w:rPr>
          <w:rFonts w:cs="Arial"/>
          <w:sz w:val="22"/>
          <w:szCs w:val="22"/>
        </w:rPr>
        <w:t xml:space="preserve">n </w:t>
      </w:r>
      <w:r w:rsidR="0084744C" w:rsidRPr="00FC1E4F">
        <w:rPr>
          <w:rFonts w:cs="Arial"/>
          <w:sz w:val="22"/>
          <w:szCs w:val="22"/>
        </w:rPr>
        <w:t xml:space="preserve">individual </w:t>
      </w:r>
      <w:r w:rsidR="00DD0500" w:rsidRPr="00FC1E4F">
        <w:rPr>
          <w:rFonts w:cs="Arial"/>
          <w:sz w:val="22"/>
          <w:szCs w:val="22"/>
        </w:rPr>
        <w:t>has moved out of state</w:t>
      </w:r>
      <w:r w:rsidR="00D26A94" w:rsidRPr="00FC1E4F">
        <w:rPr>
          <w:rFonts w:cs="Arial"/>
          <w:sz w:val="22"/>
          <w:szCs w:val="22"/>
        </w:rPr>
        <w:t xml:space="preserve"> </w:t>
      </w:r>
    </w:p>
    <w:p w14:paraId="4E7B1E2D" w14:textId="63BEAF47" w:rsidR="00FC1E4F" w:rsidRDefault="00FC1E4F" w:rsidP="00E71B1F">
      <w:pPr>
        <w:pStyle w:val="ListParagraph"/>
        <w:numPr>
          <w:ilvl w:val="0"/>
          <w:numId w:val="54"/>
        </w:numPr>
        <w:spacing w:line="276" w:lineRule="auto"/>
        <w:jc w:val="both"/>
        <w:rPr>
          <w:rFonts w:cs="Arial"/>
          <w:sz w:val="22"/>
          <w:szCs w:val="22"/>
        </w:rPr>
      </w:pPr>
      <w:r>
        <w:rPr>
          <w:rFonts w:cs="Arial"/>
          <w:sz w:val="22"/>
          <w:szCs w:val="22"/>
        </w:rPr>
        <w:t>A</w:t>
      </w:r>
      <w:r w:rsidR="00DD0500" w:rsidRPr="00FC1E4F">
        <w:rPr>
          <w:rFonts w:cs="Arial"/>
          <w:sz w:val="22"/>
          <w:szCs w:val="22"/>
        </w:rPr>
        <w:t>n individual is no longer in a waiver</w:t>
      </w:r>
    </w:p>
    <w:p w14:paraId="5FCB841B" w14:textId="25572E75" w:rsidR="0093324C" w:rsidRPr="00FC1E4F" w:rsidRDefault="00FC1E4F" w:rsidP="00E71B1F">
      <w:pPr>
        <w:pStyle w:val="ListParagraph"/>
        <w:numPr>
          <w:ilvl w:val="0"/>
          <w:numId w:val="54"/>
        </w:numPr>
        <w:spacing w:line="276" w:lineRule="auto"/>
        <w:jc w:val="both"/>
        <w:rPr>
          <w:rFonts w:cs="Arial"/>
          <w:sz w:val="22"/>
          <w:szCs w:val="22"/>
        </w:rPr>
      </w:pPr>
      <w:r>
        <w:rPr>
          <w:rFonts w:cs="Arial"/>
          <w:sz w:val="22"/>
          <w:szCs w:val="22"/>
        </w:rPr>
        <w:t>A</w:t>
      </w:r>
      <w:r w:rsidR="00F06A11" w:rsidRPr="00FC1E4F">
        <w:rPr>
          <w:rFonts w:cs="Arial"/>
          <w:sz w:val="22"/>
          <w:szCs w:val="22"/>
        </w:rPr>
        <w:t>n individual</w:t>
      </w:r>
      <w:r w:rsidR="00606BE6" w:rsidRPr="00FC1E4F">
        <w:rPr>
          <w:rFonts w:cs="Arial"/>
          <w:sz w:val="22"/>
          <w:szCs w:val="22"/>
        </w:rPr>
        <w:t xml:space="preserve"> is</w:t>
      </w:r>
      <w:r w:rsidR="00D26A94" w:rsidRPr="00FC1E4F">
        <w:rPr>
          <w:rFonts w:cs="Arial"/>
          <w:sz w:val="22"/>
          <w:szCs w:val="22"/>
        </w:rPr>
        <w:t xml:space="preserve"> no longer </w:t>
      </w:r>
      <w:r w:rsidR="00637CF0" w:rsidRPr="00FC1E4F">
        <w:rPr>
          <w:rFonts w:cs="Arial"/>
          <w:sz w:val="22"/>
          <w:szCs w:val="22"/>
        </w:rPr>
        <w:t>registered with the</w:t>
      </w:r>
      <w:r w:rsidR="00D26A94" w:rsidRPr="00FC1E4F">
        <w:rPr>
          <w:rFonts w:cs="Arial"/>
          <w:sz w:val="22"/>
          <w:szCs w:val="22"/>
        </w:rPr>
        <w:t xml:space="preserve"> AE</w:t>
      </w:r>
    </w:p>
    <w:p w14:paraId="1D97FA65" w14:textId="62D337A2" w:rsidR="001F4FA2" w:rsidRPr="00FC1E4F" w:rsidRDefault="001F4FA2" w:rsidP="00E71B1F">
      <w:pPr>
        <w:spacing w:line="276" w:lineRule="auto"/>
        <w:jc w:val="both"/>
        <w:rPr>
          <w:rFonts w:cs="Arial"/>
          <w:sz w:val="22"/>
          <w:szCs w:val="22"/>
        </w:rPr>
      </w:pPr>
    </w:p>
    <w:p w14:paraId="2AC47309" w14:textId="72FF430D" w:rsidR="00364A7E" w:rsidRPr="003D4B1F" w:rsidRDefault="009D71C0" w:rsidP="00CC280A">
      <w:pPr>
        <w:pStyle w:val="Heading3"/>
        <w:spacing w:before="0" w:line="276" w:lineRule="auto"/>
        <w:jc w:val="both"/>
        <w:rPr>
          <w:rStyle w:val="SubtleEmphasis"/>
          <w:rFonts w:ascii="Arial" w:hAnsi="Arial" w:cs="Arial"/>
          <w:b/>
          <w:bCs/>
          <w:color w:val="1F4D78" w:themeColor="accent1" w:themeShade="7F"/>
        </w:rPr>
      </w:pPr>
      <w:bookmarkStart w:id="10" w:name="_Toc230773626"/>
      <w:r w:rsidRPr="00FC1E4F">
        <w:rPr>
          <w:rStyle w:val="SubtleEmphasis"/>
          <w:rFonts w:ascii="Arial" w:hAnsi="Arial" w:cs="Arial"/>
          <w:b/>
          <w:color w:val="1F4D78"/>
        </w:rPr>
        <w:t>I</w:t>
      </w:r>
      <w:r w:rsidR="00967E6F">
        <w:rPr>
          <w:rStyle w:val="SubtleEmphasis"/>
          <w:rFonts w:ascii="Arial" w:hAnsi="Arial" w:cs="Arial"/>
          <w:b/>
          <w:color w:val="1F4D78"/>
        </w:rPr>
        <w:t xml:space="preserve">ntellectual </w:t>
      </w:r>
      <w:r w:rsidRPr="00FC1E4F">
        <w:rPr>
          <w:rStyle w:val="SubtleEmphasis"/>
          <w:rFonts w:ascii="Arial" w:hAnsi="Arial" w:cs="Arial"/>
          <w:b/>
          <w:color w:val="1F4D78"/>
        </w:rPr>
        <w:t>D</w:t>
      </w:r>
      <w:r w:rsidR="00967E6F">
        <w:rPr>
          <w:rStyle w:val="SubtleEmphasis"/>
          <w:rFonts w:ascii="Arial" w:hAnsi="Arial" w:cs="Arial"/>
          <w:b/>
          <w:color w:val="1F4D78"/>
        </w:rPr>
        <w:t>isability</w:t>
      </w:r>
      <w:r w:rsidRPr="00FC1E4F">
        <w:rPr>
          <w:rStyle w:val="SubtleEmphasis"/>
          <w:rFonts w:ascii="Arial" w:hAnsi="Arial" w:cs="Arial"/>
          <w:b/>
          <w:color w:val="1F4D78"/>
        </w:rPr>
        <w:t>/A</w:t>
      </w:r>
      <w:r w:rsidR="00967E6F">
        <w:rPr>
          <w:rStyle w:val="SubtleEmphasis"/>
          <w:rFonts w:ascii="Arial" w:hAnsi="Arial" w:cs="Arial"/>
          <w:b/>
          <w:color w:val="1F4D78"/>
        </w:rPr>
        <w:t>utism</w:t>
      </w:r>
      <w:r w:rsidR="000E0992" w:rsidRPr="00FC1E4F">
        <w:rPr>
          <w:rStyle w:val="SubtleEmphasis"/>
          <w:rFonts w:ascii="Arial" w:hAnsi="Arial" w:cs="Arial"/>
          <w:b/>
          <w:color w:val="1F4D78"/>
        </w:rPr>
        <w:t xml:space="preserve"> Newly Enrolled Sample</w:t>
      </w:r>
      <w:bookmarkEnd w:id="10"/>
    </w:p>
    <w:p w14:paraId="68CA8131" w14:textId="7054E133" w:rsidR="00BA2B24" w:rsidRPr="00FC1E4F" w:rsidRDefault="00BA2B24" w:rsidP="00CC280A">
      <w:pPr>
        <w:spacing w:line="276" w:lineRule="auto"/>
        <w:jc w:val="both"/>
        <w:rPr>
          <w:rFonts w:cs="Arial"/>
          <w:sz w:val="22"/>
          <w:szCs w:val="22"/>
        </w:rPr>
      </w:pPr>
    </w:p>
    <w:p w14:paraId="75557150" w14:textId="45947488" w:rsidR="00364A7E" w:rsidRPr="00FC1E4F" w:rsidRDefault="00BA2B24" w:rsidP="00E71B1F">
      <w:pPr>
        <w:spacing w:line="276" w:lineRule="auto"/>
        <w:jc w:val="both"/>
        <w:rPr>
          <w:rFonts w:cs="Arial"/>
          <w:sz w:val="22"/>
          <w:szCs w:val="22"/>
        </w:rPr>
      </w:pPr>
      <w:r w:rsidRPr="00FC1E4F">
        <w:rPr>
          <w:rFonts w:cs="Arial"/>
          <w:sz w:val="22"/>
          <w:szCs w:val="22"/>
        </w:rPr>
        <w:t xml:space="preserve">There </w:t>
      </w:r>
      <w:r w:rsidR="00F23AC9">
        <w:rPr>
          <w:rFonts w:cs="Arial"/>
          <w:sz w:val="22"/>
          <w:szCs w:val="22"/>
        </w:rPr>
        <w:t>is</w:t>
      </w:r>
      <w:r w:rsidRPr="00FC1E4F">
        <w:rPr>
          <w:rFonts w:cs="Arial"/>
          <w:sz w:val="22"/>
          <w:szCs w:val="22"/>
        </w:rPr>
        <w:t xml:space="preserve"> a separate sample of newly enrolled ID/A waiver individuals </w:t>
      </w:r>
      <w:r w:rsidR="00E47243" w:rsidRPr="00FC1E4F">
        <w:rPr>
          <w:rFonts w:cs="Arial"/>
          <w:sz w:val="22"/>
          <w:szCs w:val="22"/>
        </w:rPr>
        <w:t xml:space="preserve">(enrolled between 4/1 and 3/31 of previous fiscal year) </w:t>
      </w:r>
      <w:r w:rsidRPr="00FC1E4F">
        <w:rPr>
          <w:rFonts w:cs="Arial"/>
          <w:sz w:val="22"/>
          <w:szCs w:val="22"/>
        </w:rPr>
        <w:t>based on the AEs receiving a</w:t>
      </w:r>
      <w:r w:rsidR="00FC1E4F">
        <w:rPr>
          <w:rFonts w:cs="Arial"/>
          <w:sz w:val="22"/>
          <w:szCs w:val="22"/>
        </w:rPr>
        <w:t xml:space="preserve"> </w:t>
      </w:r>
      <w:r w:rsidRPr="00FC1E4F">
        <w:rPr>
          <w:rFonts w:cs="Arial"/>
          <w:sz w:val="22"/>
          <w:szCs w:val="22"/>
        </w:rPr>
        <w:t xml:space="preserve">full review. The sample </w:t>
      </w:r>
      <w:r w:rsidR="00F23AC9">
        <w:rPr>
          <w:rFonts w:cs="Arial"/>
          <w:sz w:val="22"/>
          <w:szCs w:val="22"/>
        </w:rPr>
        <w:t xml:space="preserve">is </w:t>
      </w:r>
      <w:r w:rsidRPr="00FC1E4F">
        <w:rPr>
          <w:rFonts w:cs="Arial"/>
          <w:sz w:val="22"/>
          <w:szCs w:val="22"/>
        </w:rPr>
        <w:t xml:space="preserve">obtained using the proportionate, random, </w:t>
      </w:r>
      <w:r w:rsidR="00F23AC9">
        <w:rPr>
          <w:rFonts w:cs="Arial"/>
          <w:sz w:val="22"/>
          <w:szCs w:val="22"/>
        </w:rPr>
        <w:t xml:space="preserve">and </w:t>
      </w:r>
      <w:r w:rsidRPr="00FC1E4F">
        <w:rPr>
          <w:rFonts w:cs="Arial"/>
          <w:sz w:val="22"/>
          <w:szCs w:val="22"/>
        </w:rPr>
        <w:t xml:space="preserve">representative sampling methodology described in the ID/A waivers. This sample </w:t>
      </w:r>
      <w:r w:rsidR="00F23AC9">
        <w:rPr>
          <w:rFonts w:cs="Arial"/>
          <w:sz w:val="22"/>
          <w:szCs w:val="22"/>
        </w:rPr>
        <w:t xml:space="preserve">is </w:t>
      </w:r>
      <w:r w:rsidRPr="00FC1E4F">
        <w:rPr>
          <w:rFonts w:cs="Arial"/>
          <w:sz w:val="22"/>
          <w:szCs w:val="22"/>
        </w:rPr>
        <w:t xml:space="preserve">used to conduct oversight of Level of Care (LOC) determinations performed by the AEs as well as other questions </w:t>
      </w:r>
      <w:r w:rsidR="00F23AC9">
        <w:rPr>
          <w:rFonts w:cs="Arial"/>
          <w:sz w:val="22"/>
          <w:szCs w:val="22"/>
        </w:rPr>
        <w:t>related</w:t>
      </w:r>
      <w:r w:rsidRPr="00FC1E4F">
        <w:rPr>
          <w:rFonts w:cs="Arial"/>
          <w:sz w:val="22"/>
          <w:szCs w:val="22"/>
        </w:rPr>
        <w:t xml:space="preserve"> to newly enrolled individuals. </w:t>
      </w:r>
    </w:p>
    <w:p w14:paraId="5C0A30BE" w14:textId="77777777" w:rsidR="00364A7E" w:rsidRPr="00FC1E4F" w:rsidRDefault="00364A7E" w:rsidP="00E71B1F">
      <w:pPr>
        <w:spacing w:line="276" w:lineRule="auto"/>
        <w:jc w:val="both"/>
        <w:rPr>
          <w:rFonts w:cs="Arial"/>
          <w:sz w:val="22"/>
          <w:szCs w:val="22"/>
        </w:rPr>
      </w:pPr>
    </w:p>
    <w:p w14:paraId="5258BA34" w14:textId="122BDAD5" w:rsidR="00C57724" w:rsidRPr="00FC1E4F" w:rsidRDefault="00C57724" w:rsidP="00CC280A">
      <w:pPr>
        <w:pStyle w:val="Heading3"/>
        <w:spacing w:before="0" w:line="276" w:lineRule="auto"/>
        <w:jc w:val="both"/>
        <w:rPr>
          <w:rFonts w:ascii="Arial" w:hAnsi="Arial" w:cs="Arial"/>
          <w:b/>
          <w:bCs/>
          <w:i/>
          <w:iCs/>
        </w:rPr>
      </w:pPr>
      <w:bookmarkStart w:id="11" w:name="_Toc230773627"/>
      <w:r w:rsidRPr="00FC1E4F">
        <w:rPr>
          <w:rFonts w:ascii="Arial" w:hAnsi="Arial" w:cs="Arial"/>
          <w:b/>
          <w:bCs/>
          <w:i/>
          <w:iCs/>
        </w:rPr>
        <w:t>S</w:t>
      </w:r>
      <w:r w:rsidR="00967E6F">
        <w:rPr>
          <w:rFonts w:ascii="Arial" w:hAnsi="Arial" w:cs="Arial"/>
          <w:b/>
          <w:bCs/>
          <w:i/>
          <w:iCs/>
        </w:rPr>
        <w:t xml:space="preserve">upports </w:t>
      </w:r>
      <w:r w:rsidRPr="00FC1E4F">
        <w:rPr>
          <w:rFonts w:ascii="Arial" w:hAnsi="Arial" w:cs="Arial"/>
          <w:b/>
          <w:bCs/>
          <w:i/>
          <w:iCs/>
        </w:rPr>
        <w:t>C</w:t>
      </w:r>
      <w:r w:rsidR="00967E6F">
        <w:rPr>
          <w:rFonts w:ascii="Arial" w:hAnsi="Arial" w:cs="Arial"/>
          <w:b/>
          <w:bCs/>
          <w:i/>
          <w:iCs/>
        </w:rPr>
        <w:t xml:space="preserve">oordination </w:t>
      </w:r>
      <w:r w:rsidRPr="00FC1E4F">
        <w:rPr>
          <w:rFonts w:ascii="Arial" w:hAnsi="Arial" w:cs="Arial"/>
          <w:b/>
          <w:bCs/>
          <w:i/>
          <w:iCs/>
        </w:rPr>
        <w:t>O</w:t>
      </w:r>
      <w:r w:rsidR="00967E6F">
        <w:rPr>
          <w:rFonts w:ascii="Arial" w:hAnsi="Arial" w:cs="Arial"/>
          <w:b/>
          <w:bCs/>
          <w:i/>
          <w:iCs/>
        </w:rPr>
        <w:t>rganization</w:t>
      </w:r>
      <w:r w:rsidRPr="00FC1E4F">
        <w:rPr>
          <w:rFonts w:ascii="Arial" w:hAnsi="Arial" w:cs="Arial"/>
          <w:b/>
          <w:bCs/>
          <w:i/>
          <w:iCs/>
        </w:rPr>
        <w:t>s</w:t>
      </w:r>
      <w:bookmarkEnd w:id="11"/>
    </w:p>
    <w:p w14:paraId="2744AC57" w14:textId="77777777" w:rsidR="00C57724" w:rsidRPr="005435BC" w:rsidRDefault="00C57724" w:rsidP="00CC280A">
      <w:pPr>
        <w:spacing w:line="276" w:lineRule="auto"/>
        <w:jc w:val="both"/>
        <w:rPr>
          <w:rFonts w:cs="Arial"/>
        </w:rPr>
      </w:pPr>
    </w:p>
    <w:p w14:paraId="6A6DAE75" w14:textId="28AF77F9" w:rsidR="00AD2FCF" w:rsidRPr="00FC1E4F" w:rsidRDefault="00C52D37" w:rsidP="47E53CCF">
      <w:pPr>
        <w:spacing w:line="276" w:lineRule="auto"/>
        <w:jc w:val="both"/>
        <w:rPr>
          <w:rFonts w:cs="Arial"/>
          <w:sz w:val="22"/>
          <w:szCs w:val="22"/>
        </w:rPr>
      </w:pPr>
      <w:r w:rsidRPr="47E53CCF">
        <w:rPr>
          <w:rFonts w:cs="Arial"/>
          <w:sz w:val="22"/>
          <w:szCs w:val="22"/>
        </w:rPr>
        <w:t xml:space="preserve">SCOs receiving </w:t>
      </w:r>
      <w:r w:rsidR="00FC1E4F" w:rsidRPr="47E53CCF">
        <w:rPr>
          <w:rFonts w:cs="Arial"/>
          <w:sz w:val="22"/>
          <w:szCs w:val="22"/>
        </w:rPr>
        <w:t xml:space="preserve">a </w:t>
      </w:r>
      <w:r w:rsidR="009461CD" w:rsidRPr="47E53CCF">
        <w:rPr>
          <w:rFonts w:cs="Arial"/>
          <w:sz w:val="22"/>
          <w:szCs w:val="22"/>
        </w:rPr>
        <w:t xml:space="preserve">full </w:t>
      </w:r>
      <w:r w:rsidRPr="47E53CCF">
        <w:rPr>
          <w:rFonts w:cs="Arial"/>
          <w:sz w:val="22"/>
          <w:szCs w:val="22"/>
        </w:rPr>
        <w:t>rev</w:t>
      </w:r>
      <w:r w:rsidR="000C6DA6" w:rsidRPr="47E53CCF">
        <w:rPr>
          <w:rFonts w:cs="Arial"/>
          <w:sz w:val="22"/>
          <w:szCs w:val="22"/>
        </w:rPr>
        <w:t>i</w:t>
      </w:r>
      <w:r w:rsidRPr="47E53CCF">
        <w:rPr>
          <w:rFonts w:cs="Arial"/>
          <w:sz w:val="22"/>
          <w:szCs w:val="22"/>
        </w:rPr>
        <w:t xml:space="preserve">ew </w:t>
      </w:r>
      <w:r w:rsidR="00F23AC9" w:rsidRPr="47E53CCF">
        <w:rPr>
          <w:rFonts w:cs="Arial"/>
          <w:sz w:val="22"/>
          <w:szCs w:val="22"/>
        </w:rPr>
        <w:t xml:space="preserve">are </w:t>
      </w:r>
      <w:r w:rsidRPr="47E53CCF">
        <w:rPr>
          <w:rFonts w:cs="Arial"/>
          <w:sz w:val="22"/>
          <w:szCs w:val="22"/>
        </w:rPr>
        <w:t>identified based on individual</w:t>
      </w:r>
      <w:r w:rsidR="00114B6F" w:rsidRPr="47E53CCF">
        <w:rPr>
          <w:rFonts w:cs="Arial"/>
          <w:sz w:val="22"/>
          <w:szCs w:val="22"/>
        </w:rPr>
        <w:t>s</w:t>
      </w:r>
      <w:r w:rsidR="00034387" w:rsidRPr="47E53CCF">
        <w:rPr>
          <w:rFonts w:cs="Arial"/>
          <w:sz w:val="22"/>
          <w:szCs w:val="22"/>
        </w:rPr>
        <w:t xml:space="preserve"> </w:t>
      </w:r>
      <w:r w:rsidRPr="47E53CCF">
        <w:rPr>
          <w:rFonts w:cs="Arial"/>
          <w:sz w:val="22"/>
          <w:szCs w:val="22"/>
        </w:rPr>
        <w:t xml:space="preserve">selected in the </w:t>
      </w:r>
      <w:r w:rsidR="00EC0310" w:rsidRPr="47E53CCF">
        <w:rPr>
          <w:rFonts w:cs="Arial"/>
          <w:sz w:val="22"/>
          <w:szCs w:val="22"/>
        </w:rPr>
        <w:t>Core S</w:t>
      </w:r>
      <w:r w:rsidRPr="47E53CCF">
        <w:rPr>
          <w:rFonts w:cs="Arial"/>
          <w:sz w:val="22"/>
          <w:szCs w:val="22"/>
        </w:rPr>
        <w:t>ample</w:t>
      </w:r>
      <w:r w:rsidR="00C123DA" w:rsidRPr="47E53CCF">
        <w:rPr>
          <w:rFonts w:cs="Arial"/>
          <w:sz w:val="22"/>
          <w:szCs w:val="22"/>
        </w:rPr>
        <w:t xml:space="preserve"> and </w:t>
      </w:r>
      <w:r w:rsidR="00A8681D" w:rsidRPr="47E53CCF">
        <w:rPr>
          <w:rFonts w:cs="Arial"/>
          <w:sz w:val="22"/>
          <w:szCs w:val="22"/>
        </w:rPr>
        <w:t>the SCO that is</w:t>
      </w:r>
      <w:r w:rsidR="00C123DA" w:rsidRPr="47E53CCF">
        <w:rPr>
          <w:rFonts w:cs="Arial"/>
          <w:sz w:val="22"/>
          <w:szCs w:val="22"/>
        </w:rPr>
        <w:t xml:space="preserve"> authorized in the individual’s ISP</w:t>
      </w:r>
      <w:r w:rsidR="00FC1E4F" w:rsidRPr="47E53CCF">
        <w:rPr>
          <w:rFonts w:cs="Arial"/>
          <w:sz w:val="22"/>
          <w:szCs w:val="22"/>
        </w:rPr>
        <w:t>.</w:t>
      </w:r>
      <w:r w:rsidR="00DC2325" w:rsidRPr="47E53CCF">
        <w:rPr>
          <w:rFonts w:cs="Arial"/>
          <w:sz w:val="22"/>
          <w:szCs w:val="22"/>
        </w:rPr>
        <w:t xml:space="preserve"> For </w:t>
      </w:r>
      <w:r w:rsidR="00023DC5" w:rsidRPr="47E53CCF">
        <w:rPr>
          <w:rFonts w:cs="Arial"/>
          <w:sz w:val="22"/>
          <w:szCs w:val="22"/>
        </w:rPr>
        <w:t xml:space="preserve">SCOs that render services in both the </w:t>
      </w:r>
      <w:r w:rsidR="00DC2325" w:rsidRPr="47E53CCF">
        <w:rPr>
          <w:rFonts w:cs="Arial"/>
          <w:sz w:val="22"/>
          <w:szCs w:val="22"/>
        </w:rPr>
        <w:t xml:space="preserve">ID/A and AAW </w:t>
      </w:r>
      <w:r w:rsidR="00023DC5" w:rsidRPr="47E53CCF">
        <w:rPr>
          <w:rFonts w:cs="Arial"/>
          <w:sz w:val="22"/>
          <w:szCs w:val="22"/>
        </w:rPr>
        <w:t xml:space="preserve">waivers, ODP </w:t>
      </w:r>
      <w:r w:rsidR="00FC1E4F" w:rsidRPr="47E53CCF">
        <w:rPr>
          <w:rFonts w:cs="Arial"/>
          <w:sz w:val="22"/>
          <w:szCs w:val="22"/>
        </w:rPr>
        <w:t xml:space="preserve">staff from both programs </w:t>
      </w:r>
      <w:r w:rsidR="00023DC5" w:rsidRPr="47E53CCF">
        <w:rPr>
          <w:rFonts w:cs="Arial"/>
          <w:sz w:val="22"/>
          <w:szCs w:val="22"/>
        </w:rPr>
        <w:t>will collaborate in the completion of all full review activities. This includes</w:t>
      </w:r>
      <w:r w:rsidR="00A86369" w:rsidRPr="47E53CCF">
        <w:rPr>
          <w:rFonts w:cs="Arial"/>
          <w:sz w:val="22"/>
          <w:szCs w:val="22"/>
        </w:rPr>
        <w:t xml:space="preserve"> but is not limited </w:t>
      </w:r>
      <w:r w:rsidR="005F27C1" w:rsidRPr="47E53CCF">
        <w:rPr>
          <w:rFonts w:cs="Arial"/>
          <w:sz w:val="22"/>
          <w:szCs w:val="22"/>
        </w:rPr>
        <w:t>to</w:t>
      </w:r>
      <w:r w:rsidR="00C3220B" w:rsidRPr="47E53CCF">
        <w:rPr>
          <w:rFonts w:cs="Arial"/>
          <w:sz w:val="22"/>
          <w:szCs w:val="22"/>
        </w:rPr>
        <w:t xml:space="preserve"> </w:t>
      </w:r>
      <w:r w:rsidR="00023DC5" w:rsidRPr="47E53CCF">
        <w:rPr>
          <w:rFonts w:cs="Arial"/>
          <w:sz w:val="22"/>
          <w:szCs w:val="22"/>
        </w:rPr>
        <w:t>coor</w:t>
      </w:r>
      <w:r w:rsidR="006367A3" w:rsidRPr="47E53CCF">
        <w:rPr>
          <w:rFonts w:cs="Arial"/>
          <w:sz w:val="22"/>
          <w:szCs w:val="22"/>
        </w:rPr>
        <w:t xml:space="preserve">dinating </w:t>
      </w:r>
      <w:r w:rsidR="00A86369" w:rsidRPr="47E53CCF">
        <w:rPr>
          <w:rFonts w:cs="Arial"/>
          <w:sz w:val="22"/>
          <w:szCs w:val="22"/>
        </w:rPr>
        <w:t>days and times for the conference</w:t>
      </w:r>
      <w:r w:rsidR="006A754C" w:rsidRPr="47E53CCF">
        <w:rPr>
          <w:rFonts w:cs="Arial"/>
          <w:sz w:val="22"/>
          <w:szCs w:val="22"/>
        </w:rPr>
        <w:t xml:space="preserve"> and </w:t>
      </w:r>
      <w:r w:rsidR="00DA27B3" w:rsidRPr="47E53CCF">
        <w:rPr>
          <w:rFonts w:cs="Arial"/>
          <w:sz w:val="22"/>
          <w:szCs w:val="22"/>
        </w:rPr>
        <w:t xml:space="preserve">reviewing data and policy documents </w:t>
      </w:r>
      <w:r w:rsidR="00E07D90" w:rsidRPr="47E53CCF">
        <w:rPr>
          <w:rFonts w:cs="Arial"/>
          <w:sz w:val="22"/>
          <w:szCs w:val="22"/>
        </w:rPr>
        <w:t xml:space="preserve">jointly. The review of individual records will be </w:t>
      </w:r>
      <w:r w:rsidR="00144F04" w:rsidRPr="47E53CCF">
        <w:rPr>
          <w:rFonts w:cs="Arial"/>
          <w:sz w:val="22"/>
          <w:szCs w:val="22"/>
        </w:rPr>
        <w:t>specific to the individual’s waiver</w:t>
      </w:r>
      <w:r w:rsidR="003E3CBC" w:rsidRPr="47E53CCF">
        <w:rPr>
          <w:rFonts w:cs="Arial"/>
          <w:sz w:val="22"/>
          <w:szCs w:val="22"/>
        </w:rPr>
        <w:t xml:space="preserve"> </w:t>
      </w:r>
      <w:r w:rsidR="006B3687" w:rsidRPr="47E53CCF">
        <w:rPr>
          <w:rFonts w:cs="Arial"/>
          <w:sz w:val="22"/>
          <w:szCs w:val="22"/>
        </w:rPr>
        <w:t xml:space="preserve">to ensure </w:t>
      </w:r>
      <w:r w:rsidR="00C07E78" w:rsidRPr="47E53CCF">
        <w:rPr>
          <w:rFonts w:cs="Arial"/>
          <w:sz w:val="22"/>
          <w:szCs w:val="22"/>
        </w:rPr>
        <w:t>entity performance based on waiver requirements.</w:t>
      </w:r>
    </w:p>
    <w:p w14:paraId="0CCAC06F" w14:textId="77777777" w:rsidR="00077021" w:rsidRPr="00FC1E4F" w:rsidRDefault="00077021" w:rsidP="00E71B1F">
      <w:pPr>
        <w:spacing w:line="276" w:lineRule="auto"/>
        <w:jc w:val="both"/>
        <w:rPr>
          <w:rFonts w:cs="Arial"/>
          <w:sz w:val="22"/>
          <w:szCs w:val="22"/>
        </w:rPr>
      </w:pPr>
    </w:p>
    <w:p w14:paraId="59451473" w14:textId="3DF334BC" w:rsidR="00077021" w:rsidRPr="00FC1E4F" w:rsidRDefault="00077021" w:rsidP="00E71B1F">
      <w:pPr>
        <w:spacing w:line="276" w:lineRule="auto"/>
        <w:jc w:val="both"/>
        <w:rPr>
          <w:rFonts w:cs="Arial"/>
          <w:sz w:val="22"/>
          <w:szCs w:val="22"/>
        </w:rPr>
      </w:pPr>
      <w:bookmarkStart w:id="12" w:name="_Hlk102134084"/>
      <w:r w:rsidRPr="00FC1E4F">
        <w:rPr>
          <w:rFonts w:cs="Arial"/>
          <w:sz w:val="22"/>
          <w:szCs w:val="22"/>
        </w:rPr>
        <w:t>If an SCO has not been included in the</w:t>
      </w:r>
      <w:r w:rsidR="009506D5" w:rsidRPr="00FC1E4F">
        <w:rPr>
          <w:rFonts w:cs="Arial"/>
          <w:sz w:val="22"/>
          <w:szCs w:val="22"/>
        </w:rPr>
        <w:t xml:space="preserve"> first or second</w:t>
      </w:r>
      <w:r w:rsidRPr="00FC1E4F">
        <w:rPr>
          <w:rFonts w:cs="Arial"/>
          <w:sz w:val="22"/>
          <w:szCs w:val="22"/>
        </w:rPr>
        <w:t xml:space="preserve"> year </w:t>
      </w:r>
      <w:r w:rsidR="00CE62FA" w:rsidRPr="00FC1E4F">
        <w:rPr>
          <w:rFonts w:cs="Arial"/>
          <w:sz w:val="22"/>
          <w:szCs w:val="22"/>
        </w:rPr>
        <w:t xml:space="preserve">of the </w:t>
      </w:r>
      <w:r w:rsidRPr="00FC1E4F">
        <w:rPr>
          <w:rFonts w:cs="Arial"/>
          <w:sz w:val="22"/>
          <w:szCs w:val="22"/>
        </w:rPr>
        <w:t>QA&amp;I review</w:t>
      </w:r>
      <w:r w:rsidR="00FA62C8" w:rsidRPr="00FC1E4F">
        <w:rPr>
          <w:rFonts w:cs="Arial"/>
          <w:sz w:val="22"/>
          <w:szCs w:val="22"/>
        </w:rPr>
        <w:t xml:space="preserve"> cycle</w:t>
      </w:r>
      <w:r w:rsidR="0019070E" w:rsidRPr="00FC1E4F">
        <w:rPr>
          <w:rFonts w:cs="Arial"/>
          <w:sz w:val="22"/>
          <w:szCs w:val="22"/>
        </w:rPr>
        <w:t xml:space="preserve">, </w:t>
      </w:r>
      <w:r w:rsidR="00E47243" w:rsidRPr="00FC1E4F">
        <w:rPr>
          <w:rFonts w:cs="Arial"/>
          <w:sz w:val="22"/>
          <w:szCs w:val="22"/>
        </w:rPr>
        <w:t xml:space="preserve">the SCO </w:t>
      </w:r>
      <w:r w:rsidR="00F23AC9">
        <w:rPr>
          <w:rFonts w:cs="Arial"/>
          <w:sz w:val="22"/>
          <w:szCs w:val="22"/>
        </w:rPr>
        <w:t>is</w:t>
      </w:r>
      <w:r w:rsidRPr="00FC1E4F">
        <w:rPr>
          <w:rFonts w:cs="Arial"/>
          <w:sz w:val="22"/>
          <w:szCs w:val="22"/>
        </w:rPr>
        <w:t xml:space="preserve"> automatically included </w:t>
      </w:r>
      <w:r w:rsidR="00F23AC9">
        <w:rPr>
          <w:rFonts w:cs="Arial"/>
          <w:sz w:val="22"/>
          <w:szCs w:val="22"/>
        </w:rPr>
        <w:t xml:space="preserve">in </w:t>
      </w:r>
      <w:r w:rsidRPr="00FC1E4F">
        <w:rPr>
          <w:rFonts w:cs="Arial"/>
          <w:sz w:val="22"/>
          <w:szCs w:val="22"/>
        </w:rPr>
        <w:t>the third year</w:t>
      </w:r>
      <w:r w:rsidR="00D7489A" w:rsidRPr="00FC1E4F">
        <w:rPr>
          <w:rFonts w:cs="Arial"/>
          <w:sz w:val="22"/>
          <w:szCs w:val="22"/>
        </w:rPr>
        <w:t>.</w:t>
      </w:r>
      <w:r w:rsidRPr="00FC1E4F">
        <w:rPr>
          <w:rStyle w:val="Strong"/>
          <w:rFonts w:cs="Arial"/>
          <w:b w:val="0"/>
          <w:bCs w:val="0"/>
          <w:sz w:val="22"/>
          <w:szCs w:val="22"/>
        </w:rPr>
        <w:t xml:space="preserve"> ODP select</w:t>
      </w:r>
      <w:r w:rsidR="00F23AC9">
        <w:rPr>
          <w:rStyle w:val="Strong"/>
          <w:rFonts w:cs="Arial"/>
          <w:b w:val="0"/>
          <w:bCs w:val="0"/>
          <w:sz w:val="22"/>
          <w:szCs w:val="22"/>
        </w:rPr>
        <w:t>s</w:t>
      </w:r>
      <w:r w:rsidRPr="00FC1E4F">
        <w:rPr>
          <w:rStyle w:val="Strong"/>
          <w:rFonts w:cs="Arial"/>
          <w:b w:val="0"/>
          <w:bCs w:val="0"/>
          <w:sz w:val="22"/>
          <w:szCs w:val="22"/>
        </w:rPr>
        <w:t xml:space="preserve"> 1% </w:t>
      </w:r>
      <w:r w:rsidR="00F23AC9">
        <w:rPr>
          <w:rStyle w:val="Strong"/>
          <w:rFonts w:cs="Arial"/>
          <w:b w:val="0"/>
          <w:bCs w:val="0"/>
          <w:sz w:val="22"/>
          <w:szCs w:val="22"/>
        </w:rPr>
        <w:t xml:space="preserve">of individuals served by the SCO, </w:t>
      </w:r>
      <w:r w:rsidRPr="00FC1E4F">
        <w:rPr>
          <w:rStyle w:val="Strong"/>
          <w:rFonts w:cs="Arial"/>
          <w:b w:val="0"/>
          <w:bCs w:val="0"/>
          <w:sz w:val="22"/>
          <w:szCs w:val="22"/>
        </w:rPr>
        <w:t xml:space="preserve">with a minimum of </w:t>
      </w:r>
      <w:r w:rsidR="00953CB9">
        <w:rPr>
          <w:rStyle w:val="Strong"/>
          <w:rFonts w:cs="Arial"/>
          <w:b w:val="0"/>
          <w:bCs w:val="0"/>
          <w:sz w:val="22"/>
          <w:szCs w:val="22"/>
        </w:rPr>
        <w:t>five</w:t>
      </w:r>
      <w:r w:rsidRPr="00FC1E4F">
        <w:rPr>
          <w:rStyle w:val="Strong"/>
          <w:rFonts w:cs="Arial"/>
          <w:b w:val="0"/>
          <w:bCs w:val="0"/>
          <w:sz w:val="22"/>
          <w:szCs w:val="22"/>
        </w:rPr>
        <w:t xml:space="preserve"> and a maximum of 10 individuals for th</w:t>
      </w:r>
      <w:r w:rsidR="00FC1E4F">
        <w:rPr>
          <w:rStyle w:val="Strong"/>
          <w:rFonts w:cs="Arial"/>
          <w:b w:val="0"/>
          <w:bCs w:val="0"/>
          <w:sz w:val="22"/>
          <w:szCs w:val="22"/>
        </w:rPr>
        <w:t>e</w:t>
      </w:r>
      <w:r w:rsidR="00D7489A" w:rsidRPr="00FC1E4F">
        <w:rPr>
          <w:rStyle w:val="Strong"/>
          <w:rFonts w:cs="Arial"/>
          <w:b w:val="0"/>
          <w:bCs w:val="0"/>
          <w:sz w:val="22"/>
          <w:szCs w:val="22"/>
        </w:rPr>
        <w:t xml:space="preserve"> full</w:t>
      </w:r>
      <w:r w:rsidRPr="00FC1E4F">
        <w:rPr>
          <w:rStyle w:val="Strong"/>
          <w:rFonts w:cs="Arial"/>
          <w:b w:val="0"/>
          <w:bCs w:val="0"/>
          <w:sz w:val="22"/>
          <w:szCs w:val="22"/>
        </w:rPr>
        <w:t xml:space="preserve"> review.</w:t>
      </w:r>
      <w:r w:rsidR="00961158" w:rsidRPr="00FC1E4F">
        <w:rPr>
          <w:rStyle w:val="Strong"/>
          <w:rFonts w:cs="Arial"/>
          <w:b w:val="0"/>
          <w:bCs w:val="0"/>
          <w:sz w:val="22"/>
          <w:szCs w:val="22"/>
        </w:rPr>
        <w:t xml:space="preserve"> If an SCO </w:t>
      </w:r>
      <w:r w:rsidR="00847E80" w:rsidRPr="00FC1E4F">
        <w:rPr>
          <w:rStyle w:val="Strong"/>
          <w:rFonts w:cs="Arial"/>
          <w:b w:val="0"/>
          <w:bCs w:val="0"/>
          <w:sz w:val="22"/>
          <w:szCs w:val="22"/>
        </w:rPr>
        <w:t xml:space="preserve">serves less than </w:t>
      </w:r>
      <w:r w:rsidR="00953CB9">
        <w:rPr>
          <w:rStyle w:val="Strong"/>
          <w:rFonts w:cs="Arial"/>
          <w:b w:val="0"/>
          <w:bCs w:val="0"/>
          <w:sz w:val="22"/>
          <w:szCs w:val="22"/>
        </w:rPr>
        <w:t xml:space="preserve">five </w:t>
      </w:r>
      <w:r w:rsidR="00847E80" w:rsidRPr="00FC1E4F">
        <w:rPr>
          <w:rStyle w:val="Strong"/>
          <w:rFonts w:cs="Arial"/>
          <w:b w:val="0"/>
          <w:bCs w:val="0"/>
          <w:sz w:val="22"/>
          <w:szCs w:val="22"/>
        </w:rPr>
        <w:t>individuals, 100% of the individual</w:t>
      </w:r>
      <w:r w:rsidR="00163D07">
        <w:rPr>
          <w:rStyle w:val="Strong"/>
          <w:rFonts w:cs="Arial"/>
          <w:b w:val="0"/>
          <w:bCs w:val="0"/>
          <w:sz w:val="22"/>
          <w:szCs w:val="22"/>
        </w:rPr>
        <w:t xml:space="preserve"> records</w:t>
      </w:r>
      <w:r w:rsidR="00847E80" w:rsidRPr="00FC1E4F">
        <w:rPr>
          <w:rStyle w:val="Strong"/>
          <w:rFonts w:cs="Arial"/>
          <w:b w:val="0"/>
          <w:bCs w:val="0"/>
          <w:sz w:val="22"/>
          <w:szCs w:val="22"/>
        </w:rPr>
        <w:t xml:space="preserve"> will be reviewed.</w:t>
      </w:r>
      <w:r w:rsidRPr="00FC1E4F">
        <w:rPr>
          <w:rFonts w:cs="Arial"/>
          <w:sz w:val="22"/>
          <w:szCs w:val="22"/>
        </w:rPr>
        <w:t xml:space="preserve"> </w:t>
      </w:r>
      <w:bookmarkEnd w:id="12"/>
    </w:p>
    <w:p w14:paraId="4A2E6D79" w14:textId="77777777" w:rsidR="00077021" w:rsidRPr="00FC1E4F" w:rsidRDefault="00077021" w:rsidP="00E71B1F">
      <w:pPr>
        <w:spacing w:line="276" w:lineRule="auto"/>
        <w:jc w:val="both"/>
        <w:rPr>
          <w:rFonts w:cs="Arial"/>
          <w:sz w:val="22"/>
          <w:szCs w:val="22"/>
        </w:rPr>
      </w:pPr>
    </w:p>
    <w:p w14:paraId="722A91CC" w14:textId="029E5DAD" w:rsidR="00077021" w:rsidRPr="00FC1E4F" w:rsidRDefault="00077021" w:rsidP="00E71B1F">
      <w:pPr>
        <w:spacing w:line="276" w:lineRule="auto"/>
        <w:jc w:val="both"/>
        <w:rPr>
          <w:rFonts w:cs="Arial"/>
          <w:sz w:val="22"/>
          <w:szCs w:val="22"/>
        </w:rPr>
      </w:pPr>
      <w:r w:rsidRPr="00FC1E4F">
        <w:rPr>
          <w:rFonts w:cs="Arial"/>
          <w:sz w:val="22"/>
          <w:szCs w:val="22"/>
        </w:rPr>
        <w:t xml:space="preserve">If an SCO is selected </w:t>
      </w:r>
      <w:r w:rsidR="00826AE8" w:rsidRPr="00FC1E4F">
        <w:rPr>
          <w:rFonts w:cs="Arial"/>
          <w:sz w:val="22"/>
          <w:szCs w:val="22"/>
        </w:rPr>
        <w:t>to participate in a</w:t>
      </w:r>
      <w:r w:rsidR="00FC1E4F">
        <w:rPr>
          <w:rFonts w:cs="Arial"/>
          <w:sz w:val="22"/>
          <w:szCs w:val="22"/>
        </w:rPr>
        <w:t xml:space="preserve"> </w:t>
      </w:r>
      <w:r w:rsidR="00826AE8" w:rsidRPr="00FC1E4F">
        <w:rPr>
          <w:rFonts w:cs="Arial"/>
          <w:sz w:val="22"/>
          <w:szCs w:val="22"/>
        </w:rPr>
        <w:t xml:space="preserve">full review </w:t>
      </w:r>
      <w:r w:rsidRPr="00FC1E4F">
        <w:rPr>
          <w:rFonts w:cs="Arial"/>
          <w:sz w:val="22"/>
          <w:szCs w:val="22"/>
        </w:rPr>
        <w:t xml:space="preserve">in more than </w:t>
      </w:r>
      <w:r w:rsidR="00953CB9">
        <w:rPr>
          <w:rFonts w:cs="Arial"/>
          <w:sz w:val="22"/>
          <w:szCs w:val="22"/>
        </w:rPr>
        <w:t>one</w:t>
      </w:r>
      <w:r w:rsidRPr="00FC1E4F">
        <w:rPr>
          <w:rFonts w:cs="Arial"/>
          <w:sz w:val="22"/>
          <w:szCs w:val="22"/>
        </w:rPr>
        <w:t xml:space="preserve"> year of the QA&amp;I cycle, the</w:t>
      </w:r>
      <w:r w:rsidR="00826AE8" w:rsidRPr="00FC1E4F">
        <w:rPr>
          <w:rFonts w:cs="Arial"/>
          <w:sz w:val="22"/>
          <w:szCs w:val="22"/>
        </w:rPr>
        <w:t xml:space="preserve"> individual</w:t>
      </w:r>
      <w:r w:rsidRPr="00FC1E4F">
        <w:rPr>
          <w:rFonts w:cs="Arial"/>
          <w:sz w:val="22"/>
          <w:szCs w:val="22"/>
        </w:rPr>
        <w:t xml:space="preserve"> records from the sample </w:t>
      </w:r>
      <w:r w:rsidR="00826AE8" w:rsidRPr="00FC1E4F">
        <w:rPr>
          <w:rFonts w:cs="Arial"/>
          <w:sz w:val="22"/>
          <w:szCs w:val="22"/>
        </w:rPr>
        <w:t xml:space="preserve">associated with that SCO </w:t>
      </w:r>
      <w:r w:rsidRPr="00FC1E4F">
        <w:rPr>
          <w:rFonts w:cs="Arial"/>
          <w:sz w:val="22"/>
          <w:szCs w:val="22"/>
        </w:rPr>
        <w:t>will be reviewed but ODP may or may not elect to do an additional</w:t>
      </w:r>
      <w:r w:rsidR="00FC1E4F">
        <w:rPr>
          <w:rFonts w:cs="Arial"/>
          <w:sz w:val="22"/>
          <w:szCs w:val="22"/>
        </w:rPr>
        <w:t xml:space="preserve"> </w:t>
      </w:r>
      <w:r w:rsidR="00826AE8" w:rsidRPr="00FC1E4F">
        <w:rPr>
          <w:rFonts w:cs="Arial"/>
          <w:sz w:val="22"/>
          <w:szCs w:val="22"/>
        </w:rPr>
        <w:t xml:space="preserve">full </w:t>
      </w:r>
      <w:r w:rsidRPr="00FC1E4F">
        <w:rPr>
          <w:rFonts w:cs="Arial"/>
          <w:sz w:val="22"/>
          <w:szCs w:val="22"/>
        </w:rPr>
        <w:t xml:space="preserve">review of that SCO. </w:t>
      </w:r>
      <w:r w:rsidR="00826AE8" w:rsidRPr="00FC1E4F">
        <w:rPr>
          <w:rFonts w:cs="Arial"/>
          <w:sz w:val="22"/>
          <w:szCs w:val="22"/>
        </w:rPr>
        <w:t xml:space="preserve">ODP will inform the SCO of the decision regarding </w:t>
      </w:r>
      <w:r w:rsidR="005F27C1" w:rsidRPr="00FC1E4F">
        <w:rPr>
          <w:rFonts w:cs="Arial"/>
          <w:sz w:val="22"/>
          <w:szCs w:val="22"/>
        </w:rPr>
        <w:t>whether</w:t>
      </w:r>
      <w:r w:rsidR="00826AE8" w:rsidRPr="00FC1E4F">
        <w:rPr>
          <w:rFonts w:cs="Arial"/>
          <w:sz w:val="22"/>
          <w:szCs w:val="22"/>
        </w:rPr>
        <w:t xml:space="preserve"> a QA&amp;I full review will occur.</w:t>
      </w:r>
      <w:r w:rsidRPr="00FC1E4F">
        <w:rPr>
          <w:rFonts w:cs="Arial"/>
          <w:sz w:val="22"/>
          <w:szCs w:val="22"/>
        </w:rPr>
        <w:t xml:space="preserve"> SCOs </w:t>
      </w:r>
      <w:r w:rsidR="00F23AC9">
        <w:rPr>
          <w:rFonts w:cs="Arial"/>
          <w:sz w:val="22"/>
          <w:szCs w:val="22"/>
        </w:rPr>
        <w:t xml:space="preserve">are </w:t>
      </w:r>
      <w:r w:rsidRPr="00FC1E4F">
        <w:rPr>
          <w:rFonts w:cs="Arial"/>
          <w:sz w:val="22"/>
          <w:szCs w:val="22"/>
        </w:rPr>
        <w:t xml:space="preserve">expected to </w:t>
      </w:r>
      <w:r w:rsidR="00826AE8" w:rsidRPr="00FC1E4F">
        <w:rPr>
          <w:rFonts w:cs="Arial"/>
          <w:sz w:val="22"/>
          <w:szCs w:val="22"/>
        </w:rPr>
        <w:t xml:space="preserve">address and </w:t>
      </w:r>
      <w:r w:rsidRPr="00FC1E4F">
        <w:rPr>
          <w:rFonts w:cs="Arial"/>
          <w:sz w:val="22"/>
          <w:szCs w:val="22"/>
        </w:rPr>
        <w:t xml:space="preserve">remediate any </w:t>
      </w:r>
      <w:r w:rsidR="00F23AC9">
        <w:rPr>
          <w:rFonts w:cs="Arial"/>
          <w:sz w:val="22"/>
          <w:szCs w:val="22"/>
        </w:rPr>
        <w:t xml:space="preserve">noncompliant </w:t>
      </w:r>
      <w:r w:rsidRPr="00FC1E4F">
        <w:rPr>
          <w:rFonts w:cs="Arial"/>
          <w:sz w:val="22"/>
          <w:szCs w:val="22"/>
        </w:rPr>
        <w:t>findings.</w:t>
      </w:r>
    </w:p>
    <w:p w14:paraId="0BD5B979" w14:textId="213912AD" w:rsidR="00AA7F25" w:rsidRPr="00FC1E4F" w:rsidRDefault="00AA7F25" w:rsidP="00B45938">
      <w:pPr>
        <w:spacing w:line="276" w:lineRule="auto"/>
        <w:jc w:val="both"/>
        <w:rPr>
          <w:rFonts w:cs="Arial"/>
          <w:sz w:val="22"/>
          <w:szCs w:val="22"/>
        </w:rPr>
      </w:pPr>
    </w:p>
    <w:p w14:paraId="5E6430FF" w14:textId="365A3F92" w:rsidR="00AA7F25" w:rsidRPr="003D4B1F" w:rsidRDefault="00AA7F25" w:rsidP="00B45938">
      <w:pPr>
        <w:pStyle w:val="Heading3"/>
        <w:spacing w:before="0" w:line="276" w:lineRule="auto"/>
        <w:jc w:val="both"/>
        <w:rPr>
          <w:rStyle w:val="SubtleEmphasis"/>
          <w:rFonts w:ascii="Arial" w:hAnsi="Arial" w:cs="Arial"/>
          <w:b/>
          <w:bCs/>
          <w:color w:val="1F4D78" w:themeColor="accent1" w:themeShade="7F"/>
        </w:rPr>
      </w:pPr>
      <w:bookmarkStart w:id="13" w:name="_Toc230773628"/>
      <w:r w:rsidRPr="00FC1E4F">
        <w:rPr>
          <w:rStyle w:val="SubtleEmphasis"/>
          <w:rFonts w:ascii="Arial" w:hAnsi="Arial" w:cs="Arial"/>
          <w:b/>
          <w:color w:val="1F4D78"/>
        </w:rPr>
        <w:t>I</w:t>
      </w:r>
      <w:r w:rsidR="00AC514B">
        <w:rPr>
          <w:rStyle w:val="SubtleEmphasis"/>
          <w:rFonts w:ascii="Arial" w:hAnsi="Arial" w:cs="Arial"/>
          <w:b/>
          <w:color w:val="1F4D78"/>
        </w:rPr>
        <w:t xml:space="preserve">ntellectual </w:t>
      </w:r>
      <w:r w:rsidRPr="00FC1E4F">
        <w:rPr>
          <w:rStyle w:val="SubtleEmphasis"/>
          <w:rFonts w:ascii="Arial" w:hAnsi="Arial" w:cs="Arial"/>
          <w:b/>
          <w:color w:val="1F4D78"/>
        </w:rPr>
        <w:t>D</w:t>
      </w:r>
      <w:r w:rsidR="00AC514B">
        <w:rPr>
          <w:rStyle w:val="SubtleEmphasis"/>
          <w:rFonts w:ascii="Arial" w:hAnsi="Arial" w:cs="Arial"/>
          <w:b/>
          <w:color w:val="1F4D78"/>
        </w:rPr>
        <w:t>isability</w:t>
      </w:r>
      <w:r w:rsidRPr="00FC1E4F">
        <w:rPr>
          <w:rStyle w:val="SubtleEmphasis"/>
          <w:rFonts w:ascii="Arial" w:hAnsi="Arial" w:cs="Arial"/>
          <w:b/>
          <w:color w:val="1F4D78"/>
        </w:rPr>
        <w:t>/</w:t>
      </w:r>
      <w:r w:rsidR="00AC514B">
        <w:rPr>
          <w:rStyle w:val="SubtleEmphasis"/>
          <w:rFonts w:ascii="Arial" w:hAnsi="Arial" w:cs="Arial"/>
          <w:b/>
          <w:color w:val="1F4D78"/>
        </w:rPr>
        <w:t>Autism</w:t>
      </w:r>
      <w:r w:rsidRPr="00FC1E4F">
        <w:rPr>
          <w:rStyle w:val="SubtleEmphasis"/>
          <w:rFonts w:ascii="Arial" w:hAnsi="Arial" w:cs="Arial"/>
          <w:b/>
          <w:color w:val="1F4D78"/>
        </w:rPr>
        <w:t xml:space="preserve"> Base </w:t>
      </w:r>
      <w:r w:rsidR="008E4A27">
        <w:rPr>
          <w:rStyle w:val="SubtleEmphasis"/>
          <w:rFonts w:ascii="Arial" w:hAnsi="Arial" w:cs="Arial"/>
          <w:b/>
          <w:color w:val="1F4D78"/>
        </w:rPr>
        <w:t>an</w:t>
      </w:r>
      <w:r w:rsidR="009D38E7">
        <w:rPr>
          <w:rStyle w:val="SubtleEmphasis"/>
          <w:rFonts w:ascii="Arial" w:hAnsi="Arial" w:cs="Arial"/>
          <w:b/>
          <w:color w:val="1F4D78"/>
        </w:rPr>
        <w:t>d</w:t>
      </w:r>
      <w:r w:rsidRPr="00FC1E4F">
        <w:rPr>
          <w:rStyle w:val="SubtleEmphasis"/>
          <w:rFonts w:ascii="Arial" w:hAnsi="Arial" w:cs="Arial"/>
          <w:b/>
          <w:color w:val="1F4D78"/>
        </w:rPr>
        <w:t xml:space="preserve"> </w:t>
      </w:r>
      <w:r w:rsidRPr="00FC1E4F">
        <w:rPr>
          <w:rStyle w:val="SubtleEmphasis"/>
          <w:rFonts w:ascii="Arial" w:hAnsi="Arial" w:cs="Arial"/>
          <w:b/>
          <w:bCs/>
          <w:color w:val="1F4D78"/>
        </w:rPr>
        <w:t>S</w:t>
      </w:r>
      <w:r w:rsidR="00AC514B">
        <w:rPr>
          <w:rStyle w:val="SubtleEmphasis"/>
          <w:rFonts w:ascii="Arial" w:hAnsi="Arial" w:cs="Arial"/>
          <w:b/>
          <w:bCs/>
          <w:color w:val="1F4D78"/>
        </w:rPr>
        <w:t xml:space="preserve">upports </w:t>
      </w:r>
      <w:r w:rsidRPr="00FC1E4F">
        <w:rPr>
          <w:rStyle w:val="SubtleEmphasis"/>
          <w:rFonts w:ascii="Arial" w:hAnsi="Arial" w:cs="Arial"/>
          <w:b/>
          <w:bCs/>
          <w:color w:val="1F4D78"/>
        </w:rPr>
        <w:t>C</w:t>
      </w:r>
      <w:r w:rsidR="00AC514B">
        <w:rPr>
          <w:rStyle w:val="SubtleEmphasis"/>
          <w:rFonts w:ascii="Arial" w:hAnsi="Arial" w:cs="Arial"/>
          <w:b/>
          <w:bCs/>
          <w:color w:val="1F4D78"/>
        </w:rPr>
        <w:t>oordination</w:t>
      </w:r>
      <w:r w:rsidRPr="00FC1E4F">
        <w:rPr>
          <w:rStyle w:val="SubtleEmphasis"/>
          <w:rFonts w:ascii="Arial" w:hAnsi="Arial" w:cs="Arial"/>
          <w:b/>
          <w:bCs/>
          <w:color w:val="1F4D78"/>
        </w:rPr>
        <w:t xml:space="preserve"> Services Only</w:t>
      </w:r>
      <w:bookmarkEnd w:id="13"/>
      <w:r w:rsidRPr="00FC1E4F">
        <w:rPr>
          <w:rStyle w:val="SubtleEmphasis"/>
          <w:rFonts w:ascii="Arial" w:hAnsi="Arial" w:cs="Arial"/>
          <w:b/>
          <w:bCs/>
          <w:color w:val="1F4D78"/>
        </w:rPr>
        <w:t xml:space="preserve"> </w:t>
      </w:r>
    </w:p>
    <w:p w14:paraId="44B89E13" w14:textId="77777777" w:rsidR="00AA7F25" w:rsidRPr="00FC1E4F" w:rsidRDefault="00AA7F25" w:rsidP="00B45938">
      <w:pPr>
        <w:spacing w:line="276" w:lineRule="auto"/>
        <w:jc w:val="both"/>
        <w:rPr>
          <w:rFonts w:cs="Arial"/>
          <w:b/>
          <w:sz w:val="23"/>
          <w:szCs w:val="23"/>
        </w:rPr>
      </w:pPr>
    </w:p>
    <w:p w14:paraId="798FA6BD" w14:textId="5FFC7BDE" w:rsidR="00F97BF5" w:rsidRDefault="00AA7F25" w:rsidP="00E71B1F">
      <w:pPr>
        <w:spacing w:line="276" w:lineRule="auto"/>
        <w:jc w:val="both"/>
        <w:rPr>
          <w:rFonts w:cs="Arial"/>
          <w:sz w:val="22"/>
          <w:szCs w:val="22"/>
        </w:rPr>
      </w:pPr>
      <w:r w:rsidRPr="00FC1E4F">
        <w:rPr>
          <w:rFonts w:cs="Arial"/>
          <w:sz w:val="22"/>
          <w:szCs w:val="22"/>
        </w:rPr>
        <w:t>Each year</w:t>
      </w:r>
      <w:r w:rsidR="009461CD" w:rsidRPr="00FC1E4F">
        <w:rPr>
          <w:rFonts w:cs="Arial"/>
          <w:sz w:val="22"/>
          <w:szCs w:val="22"/>
        </w:rPr>
        <w:t>,</w:t>
      </w:r>
      <w:r w:rsidRPr="00FC1E4F">
        <w:rPr>
          <w:rFonts w:cs="Arial"/>
          <w:sz w:val="22"/>
          <w:szCs w:val="22"/>
        </w:rPr>
        <w:t xml:space="preserve"> ODP will draw a sample of individuals enrolled in the </w:t>
      </w:r>
      <w:r w:rsidR="00F44FB6">
        <w:rPr>
          <w:rFonts w:cs="Arial"/>
          <w:sz w:val="22"/>
          <w:szCs w:val="22"/>
        </w:rPr>
        <w:t>B</w:t>
      </w:r>
      <w:r w:rsidRPr="00FC1E4F">
        <w:rPr>
          <w:rFonts w:cs="Arial"/>
          <w:sz w:val="22"/>
          <w:szCs w:val="22"/>
        </w:rPr>
        <w:t>ase program and SC Services Only</w:t>
      </w:r>
      <w:r w:rsidRPr="00F97BF5">
        <w:rPr>
          <w:rFonts w:cs="Arial"/>
          <w:sz w:val="22"/>
          <w:szCs w:val="22"/>
        </w:rPr>
        <w:t xml:space="preserve"> using a 2% sample including a minimum of </w:t>
      </w:r>
      <w:r w:rsidR="00E348E2">
        <w:rPr>
          <w:rFonts w:cs="Arial"/>
          <w:sz w:val="22"/>
          <w:szCs w:val="22"/>
        </w:rPr>
        <w:t>two</w:t>
      </w:r>
      <w:r w:rsidRPr="00F97BF5">
        <w:rPr>
          <w:rFonts w:cs="Arial"/>
          <w:sz w:val="22"/>
          <w:szCs w:val="22"/>
        </w:rPr>
        <w:t xml:space="preserve"> and maximum of </w:t>
      </w:r>
      <w:r w:rsidR="00E348E2">
        <w:rPr>
          <w:rFonts w:cs="Arial"/>
          <w:sz w:val="22"/>
          <w:szCs w:val="22"/>
        </w:rPr>
        <w:t>five</w:t>
      </w:r>
      <w:r w:rsidRPr="00F97BF5">
        <w:rPr>
          <w:rFonts w:cs="Arial"/>
          <w:sz w:val="22"/>
          <w:szCs w:val="22"/>
        </w:rPr>
        <w:t xml:space="preserve"> records per county/joinder.</w:t>
      </w:r>
      <w:r w:rsidR="009461CD" w:rsidRPr="00F97BF5">
        <w:rPr>
          <w:rFonts w:cs="Arial"/>
          <w:sz w:val="22"/>
          <w:szCs w:val="22"/>
        </w:rPr>
        <w:t xml:space="preserve"> </w:t>
      </w:r>
      <w:r w:rsidRPr="00F97BF5">
        <w:rPr>
          <w:rFonts w:cs="Arial"/>
          <w:sz w:val="22"/>
          <w:szCs w:val="22"/>
        </w:rPr>
        <w:t xml:space="preserve">Up to </w:t>
      </w:r>
      <w:r w:rsidR="00953CB9">
        <w:rPr>
          <w:rFonts w:cs="Arial"/>
          <w:sz w:val="22"/>
          <w:szCs w:val="22"/>
        </w:rPr>
        <w:t>three</w:t>
      </w:r>
      <w:r w:rsidR="00E00EA6" w:rsidRPr="00F97BF5">
        <w:rPr>
          <w:rFonts w:cs="Arial"/>
          <w:sz w:val="22"/>
          <w:szCs w:val="22"/>
        </w:rPr>
        <w:t xml:space="preserve"> </w:t>
      </w:r>
      <w:r w:rsidRPr="00F97BF5">
        <w:rPr>
          <w:rFonts w:cs="Arial"/>
          <w:sz w:val="22"/>
          <w:szCs w:val="22"/>
        </w:rPr>
        <w:t xml:space="preserve">individuals per AE will be included in the sample as back-up in the event </w:t>
      </w:r>
      <w:r w:rsidR="00F07616" w:rsidRPr="00F97BF5">
        <w:rPr>
          <w:rFonts w:cs="Arial"/>
          <w:sz w:val="22"/>
          <w:szCs w:val="22"/>
        </w:rPr>
        <w:t xml:space="preserve">at least </w:t>
      </w:r>
      <w:r w:rsidR="00E348E2">
        <w:rPr>
          <w:rFonts w:cs="Arial"/>
          <w:sz w:val="22"/>
          <w:szCs w:val="22"/>
        </w:rPr>
        <w:t>one</w:t>
      </w:r>
      <w:r w:rsidR="00F07616" w:rsidRPr="00F97BF5">
        <w:rPr>
          <w:rFonts w:cs="Arial"/>
          <w:sz w:val="22"/>
          <w:szCs w:val="22"/>
        </w:rPr>
        <w:t xml:space="preserve"> </w:t>
      </w:r>
      <w:r w:rsidR="00E353B3" w:rsidRPr="00F97BF5">
        <w:rPr>
          <w:rFonts w:cs="Arial"/>
          <w:sz w:val="22"/>
          <w:szCs w:val="22"/>
        </w:rPr>
        <w:t xml:space="preserve">of </w:t>
      </w:r>
      <w:r w:rsidR="00F07616" w:rsidRPr="00F97BF5">
        <w:rPr>
          <w:rFonts w:cs="Arial"/>
          <w:sz w:val="22"/>
          <w:szCs w:val="22"/>
        </w:rPr>
        <w:t xml:space="preserve">the following instances occurred: </w:t>
      </w:r>
    </w:p>
    <w:p w14:paraId="15743ABE" w14:textId="6736B0B3" w:rsidR="00F97BF5" w:rsidRDefault="00F97BF5" w:rsidP="00E71B1F">
      <w:pPr>
        <w:pStyle w:val="ListParagraph"/>
        <w:numPr>
          <w:ilvl w:val="0"/>
          <w:numId w:val="55"/>
        </w:numPr>
        <w:spacing w:line="276" w:lineRule="auto"/>
        <w:jc w:val="both"/>
        <w:rPr>
          <w:rFonts w:cs="Arial"/>
          <w:sz w:val="22"/>
          <w:szCs w:val="22"/>
        </w:rPr>
      </w:pPr>
      <w:r>
        <w:rPr>
          <w:rFonts w:cs="Arial"/>
          <w:sz w:val="22"/>
          <w:szCs w:val="22"/>
        </w:rPr>
        <w:t>A</w:t>
      </w:r>
      <w:r w:rsidR="00AA7F25" w:rsidRPr="00F97BF5">
        <w:rPr>
          <w:rFonts w:cs="Arial"/>
          <w:sz w:val="22"/>
          <w:szCs w:val="22"/>
        </w:rPr>
        <w:t>n individual</w:t>
      </w:r>
      <w:r w:rsidR="00E353B3" w:rsidRPr="00F97BF5">
        <w:rPr>
          <w:rFonts w:cs="Arial"/>
          <w:sz w:val="22"/>
          <w:szCs w:val="22"/>
        </w:rPr>
        <w:t xml:space="preserve"> death</w:t>
      </w:r>
    </w:p>
    <w:p w14:paraId="657A0458" w14:textId="0A3DEBC6" w:rsidR="00F97BF5" w:rsidRDefault="00F97BF5" w:rsidP="00E71B1F">
      <w:pPr>
        <w:pStyle w:val="ListParagraph"/>
        <w:numPr>
          <w:ilvl w:val="0"/>
          <w:numId w:val="55"/>
        </w:numPr>
        <w:spacing w:line="276" w:lineRule="auto"/>
        <w:jc w:val="both"/>
        <w:rPr>
          <w:rFonts w:cs="Arial"/>
          <w:sz w:val="22"/>
          <w:szCs w:val="22"/>
        </w:rPr>
      </w:pPr>
      <w:r>
        <w:rPr>
          <w:rFonts w:cs="Arial"/>
          <w:sz w:val="22"/>
          <w:szCs w:val="22"/>
        </w:rPr>
        <w:t>A</w:t>
      </w:r>
      <w:r w:rsidR="00DB1BF2" w:rsidRPr="00F97BF5">
        <w:rPr>
          <w:rFonts w:cs="Arial"/>
          <w:sz w:val="22"/>
          <w:szCs w:val="22"/>
        </w:rPr>
        <w:t xml:space="preserve">n individual has moved out of state </w:t>
      </w:r>
    </w:p>
    <w:p w14:paraId="0574CE14" w14:textId="048AC6E0" w:rsidR="00AA7F25" w:rsidRPr="00F97BF5" w:rsidRDefault="00F97BF5" w:rsidP="00E71B1F">
      <w:pPr>
        <w:pStyle w:val="ListParagraph"/>
        <w:numPr>
          <w:ilvl w:val="0"/>
          <w:numId w:val="55"/>
        </w:numPr>
        <w:spacing w:line="276" w:lineRule="auto"/>
        <w:jc w:val="both"/>
        <w:rPr>
          <w:rFonts w:cs="Arial"/>
          <w:sz w:val="22"/>
          <w:szCs w:val="22"/>
        </w:rPr>
      </w:pPr>
      <w:r>
        <w:rPr>
          <w:rFonts w:cs="Arial"/>
          <w:sz w:val="22"/>
          <w:szCs w:val="22"/>
        </w:rPr>
        <w:t>A</w:t>
      </w:r>
      <w:r w:rsidR="00DB1BF2" w:rsidRPr="00F97BF5">
        <w:rPr>
          <w:rFonts w:cs="Arial"/>
          <w:sz w:val="22"/>
          <w:szCs w:val="22"/>
        </w:rPr>
        <w:t xml:space="preserve">n individual </w:t>
      </w:r>
      <w:r w:rsidR="00F07616" w:rsidRPr="00F97BF5">
        <w:rPr>
          <w:rFonts w:cs="Arial"/>
          <w:sz w:val="22"/>
          <w:szCs w:val="22"/>
        </w:rPr>
        <w:t xml:space="preserve">is </w:t>
      </w:r>
      <w:r w:rsidR="00DB1BF2" w:rsidRPr="00F97BF5">
        <w:rPr>
          <w:rFonts w:cs="Arial"/>
          <w:sz w:val="22"/>
          <w:szCs w:val="22"/>
        </w:rPr>
        <w:t>no longer registered with the AE</w:t>
      </w:r>
    </w:p>
    <w:p w14:paraId="0B80B5DC" w14:textId="63CD5FE2" w:rsidR="007B35F9" w:rsidRPr="00F97BF5" w:rsidRDefault="007B35F9" w:rsidP="00E71B1F">
      <w:pPr>
        <w:spacing w:line="276" w:lineRule="auto"/>
        <w:jc w:val="both"/>
        <w:rPr>
          <w:rFonts w:cs="Arial"/>
          <w:sz w:val="22"/>
          <w:szCs w:val="22"/>
        </w:rPr>
      </w:pPr>
    </w:p>
    <w:p w14:paraId="566C1BCB" w14:textId="39254495" w:rsidR="00CC1AB5" w:rsidRPr="00F97BF5" w:rsidRDefault="00CC1AB5" w:rsidP="00B45938">
      <w:pPr>
        <w:pStyle w:val="Heading3"/>
        <w:spacing w:before="0" w:line="276" w:lineRule="auto"/>
        <w:jc w:val="both"/>
        <w:rPr>
          <w:rFonts w:ascii="Arial" w:hAnsi="Arial" w:cs="Arial"/>
          <w:b/>
          <w:bCs/>
          <w:i/>
          <w:iCs/>
        </w:rPr>
      </w:pPr>
      <w:bookmarkStart w:id="14" w:name="_Toc230773629"/>
      <w:r w:rsidRPr="00F97BF5">
        <w:rPr>
          <w:rFonts w:ascii="Arial" w:hAnsi="Arial" w:cs="Arial"/>
          <w:b/>
          <w:bCs/>
          <w:i/>
          <w:iCs/>
        </w:rPr>
        <w:t>Provider Sample</w:t>
      </w:r>
      <w:bookmarkEnd w:id="14"/>
    </w:p>
    <w:p w14:paraId="02D985F2" w14:textId="77777777" w:rsidR="00C16612" w:rsidRPr="005435BC" w:rsidRDefault="00C16612" w:rsidP="00B45938">
      <w:pPr>
        <w:spacing w:line="276" w:lineRule="auto"/>
        <w:jc w:val="both"/>
        <w:rPr>
          <w:rFonts w:cs="Arial"/>
        </w:rPr>
      </w:pPr>
    </w:p>
    <w:p w14:paraId="31CE6158" w14:textId="2DC28FD6" w:rsidR="001C0F98" w:rsidRPr="00F97BF5" w:rsidRDefault="00C0574A" w:rsidP="00E71B1F">
      <w:pPr>
        <w:spacing w:line="276" w:lineRule="auto"/>
        <w:jc w:val="both"/>
        <w:rPr>
          <w:rFonts w:cs="Arial"/>
          <w:sz w:val="22"/>
          <w:szCs w:val="22"/>
        </w:rPr>
      </w:pPr>
      <w:r w:rsidRPr="68779F09">
        <w:rPr>
          <w:rFonts w:cs="Arial"/>
          <w:sz w:val="22"/>
          <w:szCs w:val="22"/>
        </w:rPr>
        <w:t xml:space="preserve">Providers </w:t>
      </w:r>
      <w:r w:rsidR="00142F49" w:rsidRPr="68779F09">
        <w:rPr>
          <w:rFonts w:cs="Arial"/>
          <w:sz w:val="22"/>
          <w:szCs w:val="22"/>
        </w:rPr>
        <w:t>receiving a</w:t>
      </w:r>
      <w:r w:rsidR="00F97BF5" w:rsidRPr="68779F09">
        <w:rPr>
          <w:rFonts w:cs="Arial"/>
          <w:sz w:val="22"/>
          <w:szCs w:val="22"/>
        </w:rPr>
        <w:t xml:space="preserve"> </w:t>
      </w:r>
      <w:r w:rsidR="009461CD" w:rsidRPr="68779F09">
        <w:rPr>
          <w:rFonts w:cs="Arial"/>
          <w:sz w:val="22"/>
          <w:szCs w:val="22"/>
        </w:rPr>
        <w:t xml:space="preserve">full </w:t>
      </w:r>
      <w:r w:rsidR="00142F49" w:rsidRPr="68779F09">
        <w:rPr>
          <w:rFonts w:cs="Arial"/>
          <w:sz w:val="22"/>
          <w:szCs w:val="22"/>
        </w:rPr>
        <w:t xml:space="preserve">review </w:t>
      </w:r>
      <w:r w:rsidR="0039204E" w:rsidRPr="68779F09">
        <w:rPr>
          <w:rFonts w:cs="Arial"/>
          <w:sz w:val="22"/>
          <w:szCs w:val="22"/>
        </w:rPr>
        <w:t>are</w:t>
      </w:r>
      <w:r w:rsidR="00142F49" w:rsidRPr="68779F09">
        <w:rPr>
          <w:rFonts w:cs="Arial"/>
          <w:sz w:val="22"/>
          <w:szCs w:val="22"/>
        </w:rPr>
        <w:t xml:space="preserve"> </w:t>
      </w:r>
      <w:r w:rsidRPr="68779F09">
        <w:rPr>
          <w:rFonts w:cs="Arial"/>
          <w:sz w:val="22"/>
          <w:szCs w:val="22"/>
        </w:rPr>
        <w:t>selected across the QA&amp;I cycle based on the last digit of the M</w:t>
      </w:r>
      <w:r w:rsidR="00155A10" w:rsidRPr="68779F09">
        <w:rPr>
          <w:rFonts w:cs="Arial"/>
          <w:sz w:val="22"/>
          <w:szCs w:val="22"/>
        </w:rPr>
        <w:t xml:space="preserve">aster </w:t>
      </w:r>
      <w:r w:rsidRPr="68779F09">
        <w:rPr>
          <w:rFonts w:cs="Arial"/>
          <w:sz w:val="22"/>
          <w:szCs w:val="22"/>
        </w:rPr>
        <w:t>P</w:t>
      </w:r>
      <w:r w:rsidR="00155A10" w:rsidRPr="68779F09">
        <w:rPr>
          <w:rFonts w:cs="Arial"/>
          <w:sz w:val="22"/>
          <w:szCs w:val="22"/>
        </w:rPr>
        <w:t>rovider Index (MPI)</w:t>
      </w:r>
      <w:r w:rsidRPr="68779F09">
        <w:rPr>
          <w:rFonts w:cs="Arial"/>
          <w:sz w:val="22"/>
          <w:szCs w:val="22"/>
        </w:rPr>
        <w:t xml:space="preserve"> number. Providers whose last digit of the MPI number ends in 0, 1 and 2 </w:t>
      </w:r>
      <w:r w:rsidR="0039204E" w:rsidRPr="68779F09">
        <w:rPr>
          <w:rFonts w:cs="Arial"/>
          <w:sz w:val="22"/>
          <w:szCs w:val="22"/>
        </w:rPr>
        <w:t>are</w:t>
      </w:r>
      <w:r w:rsidRPr="68779F09">
        <w:rPr>
          <w:rFonts w:cs="Arial"/>
          <w:sz w:val="22"/>
          <w:szCs w:val="22"/>
        </w:rPr>
        <w:t xml:space="preserve"> reviewed in Year 1, </w:t>
      </w:r>
      <w:r w:rsidR="0039204E" w:rsidRPr="68779F09">
        <w:rPr>
          <w:rFonts w:cs="Arial"/>
          <w:sz w:val="22"/>
          <w:szCs w:val="22"/>
        </w:rPr>
        <w:t xml:space="preserve">last digits </w:t>
      </w:r>
      <w:r w:rsidRPr="68779F09">
        <w:rPr>
          <w:rFonts w:cs="Arial"/>
          <w:sz w:val="22"/>
          <w:szCs w:val="22"/>
        </w:rPr>
        <w:t xml:space="preserve">3, 4 and 5 </w:t>
      </w:r>
      <w:r w:rsidR="0039204E" w:rsidRPr="68779F09">
        <w:rPr>
          <w:rFonts w:cs="Arial"/>
          <w:sz w:val="22"/>
          <w:szCs w:val="22"/>
        </w:rPr>
        <w:t>are</w:t>
      </w:r>
      <w:r w:rsidRPr="68779F09">
        <w:rPr>
          <w:rFonts w:cs="Arial"/>
          <w:sz w:val="22"/>
          <w:szCs w:val="22"/>
        </w:rPr>
        <w:t xml:space="preserve"> reviewed in Year 2 and </w:t>
      </w:r>
      <w:r w:rsidR="0039204E" w:rsidRPr="68779F09">
        <w:rPr>
          <w:rFonts w:cs="Arial"/>
          <w:sz w:val="22"/>
          <w:szCs w:val="22"/>
        </w:rPr>
        <w:t xml:space="preserve">last digits </w:t>
      </w:r>
      <w:r w:rsidRPr="68779F09">
        <w:rPr>
          <w:rFonts w:cs="Arial"/>
          <w:sz w:val="22"/>
          <w:szCs w:val="22"/>
        </w:rPr>
        <w:t xml:space="preserve">6, 7, 8 and 9 </w:t>
      </w:r>
      <w:r w:rsidR="0039204E" w:rsidRPr="68779F09">
        <w:rPr>
          <w:rFonts w:cs="Arial"/>
          <w:sz w:val="22"/>
          <w:szCs w:val="22"/>
        </w:rPr>
        <w:t>are</w:t>
      </w:r>
      <w:r w:rsidRPr="68779F09">
        <w:rPr>
          <w:rFonts w:cs="Arial"/>
          <w:sz w:val="22"/>
          <w:szCs w:val="22"/>
        </w:rPr>
        <w:t xml:space="preserve"> reviewed in Year 3.</w:t>
      </w:r>
      <w:r w:rsidR="004F6709" w:rsidRPr="68779F09">
        <w:rPr>
          <w:rFonts w:cs="Arial"/>
          <w:sz w:val="22"/>
          <w:szCs w:val="22"/>
        </w:rPr>
        <w:t xml:space="preserve"> </w:t>
      </w:r>
      <w:r w:rsidR="008E6F5B" w:rsidRPr="68779F09">
        <w:rPr>
          <w:rFonts w:cs="Arial"/>
          <w:sz w:val="22"/>
          <w:szCs w:val="22"/>
        </w:rPr>
        <w:t xml:space="preserve">For AAW only Providers, </w:t>
      </w:r>
      <w:r w:rsidR="00E47243" w:rsidRPr="00F97BF5">
        <w:rPr>
          <w:rFonts w:cs="Arial"/>
          <w:bCs/>
          <w:sz w:val="22"/>
          <w:szCs w:val="22"/>
        </w:rPr>
        <w:t>ODP</w:t>
      </w:r>
      <w:r w:rsidR="0039204E">
        <w:rPr>
          <w:rFonts w:cs="Arial"/>
          <w:bCs/>
          <w:sz w:val="22"/>
          <w:szCs w:val="22"/>
        </w:rPr>
        <w:t>’s</w:t>
      </w:r>
      <w:r w:rsidR="00E47243" w:rsidRPr="00F97BF5">
        <w:rPr>
          <w:rFonts w:cs="Arial"/>
          <w:bCs/>
          <w:sz w:val="22"/>
          <w:szCs w:val="22"/>
        </w:rPr>
        <w:t xml:space="preserve"> Bureau of Supports for Autism and Special Populations (</w:t>
      </w:r>
      <w:r w:rsidR="008E6F5B" w:rsidRPr="68779F09">
        <w:rPr>
          <w:rFonts w:cs="Arial"/>
          <w:sz w:val="22"/>
          <w:szCs w:val="22"/>
        </w:rPr>
        <w:t>BSASP</w:t>
      </w:r>
      <w:r w:rsidR="00E47243" w:rsidRPr="68779F09">
        <w:rPr>
          <w:rFonts w:cs="Arial"/>
          <w:sz w:val="22"/>
          <w:szCs w:val="22"/>
        </w:rPr>
        <w:t>)</w:t>
      </w:r>
      <w:r w:rsidR="008E6F5B" w:rsidRPr="68779F09">
        <w:rPr>
          <w:rFonts w:cs="Arial"/>
          <w:sz w:val="22"/>
          <w:szCs w:val="22"/>
        </w:rPr>
        <w:t xml:space="preserve"> complete</w:t>
      </w:r>
      <w:r w:rsidR="0039204E" w:rsidRPr="68779F09">
        <w:rPr>
          <w:rFonts w:cs="Arial"/>
          <w:sz w:val="22"/>
          <w:szCs w:val="22"/>
        </w:rPr>
        <w:t>s</w:t>
      </w:r>
      <w:r w:rsidR="008E6F5B" w:rsidRPr="68779F09">
        <w:rPr>
          <w:rFonts w:cs="Arial"/>
          <w:sz w:val="22"/>
          <w:szCs w:val="22"/>
        </w:rPr>
        <w:t xml:space="preserve"> the full review; </w:t>
      </w:r>
      <w:r w:rsidR="003D20D0" w:rsidRPr="68779F09">
        <w:rPr>
          <w:rFonts w:cs="Arial"/>
          <w:sz w:val="22"/>
          <w:szCs w:val="22"/>
        </w:rPr>
        <w:t xml:space="preserve">for ID/A and shared Providers, the </w:t>
      </w:r>
      <w:r w:rsidR="00850D7F" w:rsidRPr="68779F09">
        <w:rPr>
          <w:rFonts w:cs="Arial"/>
          <w:sz w:val="22"/>
          <w:szCs w:val="22"/>
        </w:rPr>
        <w:t>A</w:t>
      </w:r>
      <w:r w:rsidR="003D20D0" w:rsidRPr="68779F09">
        <w:rPr>
          <w:rFonts w:cs="Arial"/>
          <w:sz w:val="22"/>
          <w:szCs w:val="22"/>
        </w:rPr>
        <w:t xml:space="preserve">ssigned AE will complete the full review. </w:t>
      </w:r>
      <w:r w:rsidR="00447CAE" w:rsidRPr="68779F09">
        <w:rPr>
          <w:rFonts w:cs="Arial"/>
          <w:sz w:val="22"/>
          <w:szCs w:val="22"/>
        </w:rPr>
        <w:t xml:space="preserve">The </w:t>
      </w:r>
      <w:r w:rsidR="00850D7F" w:rsidRPr="68779F09">
        <w:rPr>
          <w:rFonts w:cs="Arial"/>
          <w:sz w:val="22"/>
          <w:szCs w:val="22"/>
        </w:rPr>
        <w:t>A</w:t>
      </w:r>
      <w:r w:rsidR="00447CAE" w:rsidRPr="68779F09">
        <w:rPr>
          <w:rFonts w:cs="Arial"/>
          <w:sz w:val="22"/>
          <w:szCs w:val="22"/>
        </w:rPr>
        <w:t xml:space="preserve">ssigned </w:t>
      </w:r>
      <w:r w:rsidR="00447CAE" w:rsidRPr="68779F09">
        <w:rPr>
          <w:rFonts w:cs="Arial"/>
          <w:color w:val="000000" w:themeColor="text1"/>
          <w:sz w:val="22"/>
          <w:szCs w:val="22"/>
        </w:rPr>
        <w:t xml:space="preserve">AE is the AE designated by ODP to complete the QA&amp;I activities of ID/A only and shared Providers and is based on the number of individuals authorized for a given Provider. If a Provider does not serve any individuals, the </w:t>
      </w:r>
      <w:r w:rsidR="00850D7F" w:rsidRPr="68779F09">
        <w:rPr>
          <w:rFonts w:cs="Arial"/>
          <w:color w:val="000000" w:themeColor="text1"/>
          <w:sz w:val="22"/>
          <w:szCs w:val="22"/>
        </w:rPr>
        <w:t>A</w:t>
      </w:r>
      <w:r w:rsidR="00447CAE" w:rsidRPr="68779F09">
        <w:rPr>
          <w:rFonts w:cs="Arial"/>
          <w:color w:val="000000" w:themeColor="text1"/>
          <w:sz w:val="22"/>
          <w:szCs w:val="22"/>
        </w:rPr>
        <w:t xml:space="preserve">ssigned AE is the AE that reviewed the Provider’s most recent Provider Qualification (PQ) application. </w:t>
      </w:r>
      <w:r w:rsidR="00447CAE" w:rsidRPr="68779F09">
        <w:rPr>
          <w:rFonts w:cs="Arial"/>
          <w:sz w:val="22"/>
          <w:szCs w:val="22"/>
        </w:rPr>
        <w:t xml:space="preserve">If a Provider’s </w:t>
      </w:r>
      <w:r w:rsidR="00850D7F" w:rsidRPr="68779F09">
        <w:rPr>
          <w:rFonts w:cs="Arial"/>
          <w:sz w:val="22"/>
          <w:szCs w:val="22"/>
        </w:rPr>
        <w:t>A</w:t>
      </w:r>
      <w:r w:rsidR="00447CAE" w:rsidRPr="68779F09">
        <w:rPr>
          <w:rFonts w:cs="Arial"/>
          <w:sz w:val="22"/>
          <w:szCs w:val="22"/>
        </w:rPr>
        <w:t>ssigned AE changes, ODP will inform the AEs impacted and the Provider electronically.</w:t>
      </w:r>
      <w:r w:rsidR="00CE415C" w:rsidRPr="68779F09">
        <w:rPr>
          <w:rFonts w:cs="Arial"/>
          <w:sz w:val="22"/>
          <w:szCs w:val="22"/>
        </w:rPr>
        <w:t xml:space="preserve"> </w:t>
      </w:r>
      <w:r w:rsidR="003330AB" w:rsidRPr="68779F09">
        <w:rPr>
          <w:rFonts w:cs="Arial"/>
          <w:sz w:val="22"/>
          <w:szCs w:val="22"/>
        </w:rPr>
        <w:t xml:space="preserve"> </w:t>
      </w:r>
      <w:r w:rsidR="00DB1BF2" w:rsidRPr="68779F09">
        <w:rPr>
          <w:rFonts w:cs="Arial"/>
          <w:sz w:val="22"/>
          <w:szCs w:val="22"/>
        </w:rPr>
        <w:t xml:space="preserve"> </w:t>
      </w:r>
      <w:r w:rsidR="004F6709" w:rsidRPr="68779F09">
        <w:rPr>
          <w:rFonts w:cs="Arial"/>
          <w:sz w:val="22"/>
          <w:szCs w:val="22"/>
        </w:rPr>
        <w:t xml:space="preserve">  </w:t>
      </w:r>
      <w:r w:rsidRPr="68779F09">
        <w:rPr>
          <w:rFonts w:cs="Arial"/>
          <w:sz w:val="22"/>
          <w:szCs w:val="22"/>
        </w:rPr>
        <w:t xml:space="preserve"> </w:t>
      </w:r>
    </w:p>
    <w:p w14:paraId="20C31C80" w14:textId="7528D436" w:rsidR="00B90B64" w:rsidRDefault="00B90B64" w:rsidP="00E71B1F">
      <w:pPr>
        <w:spacing w:line="276" w:lineRule="auto"/>
        <w:jc w:val="both"/>
        <w:rPr>
          <w:rFonts w:cs="Arial"/>
          <w:bCs/>
          <w:sz w:val="22"/>
          <w:szCs w:val="22"/>
        </w:rPr>
      </w:pPr>
    </w:p>
    <w:p w14:paraId="421A11A0" w14:textId="77777777" w:rsidR="00CE34E7" w:rsidRDefault="00CE34E7" w:rsidP="00E71B1F">
      <w:pPr>
        <w:spacing w:line="276" w:lineRule="auto"/>
        <w:jc w:val="both"/>
        <w:rPr>
          <w:rFonts w:cs="Arial"/>
          <w:bCs/>
          <w:sz w:val="22"/>
          <w:szCs w:val="22"/>
        </w:rPr>
      </w:pPr>
    </w:p>
    <w:p w14:paraId="403134B3" w14:textId="77777777" w:rsidR="00CE34E7" w:rsidRDefault="00CE34E7" w:rsidP="00E71B1F">
      <w:pPr>
        <w:spacing w:line="276" w:lineRule="auto"/>
        <w:jc w:val="both"/>
        <w:rPr>
          <w:rFonts w:cs="Arial"/>
          <w:bCs/>
          <w:sz w:val="22"/>
          <w:szCs w:val="22"/>
        </w:rPr>
      </w:pPr>
    </w:p>
    <w:p w14:paraId="59AFFE50" w14:textId="77777777" w:rsidR="00CE34E7" w:rsidRDefault="00CE34E7" w:rsidP="00E71B1F">
      <w:pPr>
        <w:spacing w:line="276" w:lineRule="auto"/>
        <w:jc w:val="both"/>
        <w:rPr>
          <w:rFonts w:cs="Arial"/>
          <w:bCs/>
          <w:sz w:val="22"/>
          <w:szCs w:val="22"/>
        </w:rPr>
      </w:pPr>
    </w:p>
    <w:p w14:paraId="6DDE2A3B" w14:textId="77777777" w:rsidR="00CE34E7" w:rsidRDefault="00CE34E7" w:rsidP="00E71B1F">
      <w:pPr>
        <w:spacing w:line="276" w:lineRule="auto"/>
        <w:jc w:val="both"/>
        <w:rPr>
          <w:rFonts w:cs="Arial"/>
          <w:bCs/>
          <w:sz w:val="22"/>
          <w:szCs w:val="22"/>
        </w:rPr>
      </w:pPr>
    </w:p>
    <w:p w14:paraId="7BEBA1CA" w14:textId="77777777" w:rsidR="00CE34E7" w:rsidRDefault="00CE34E7" w:rsidP="00E71B1F">
      <w:pPr>
        <w:spacing w:line="276" w:lineRule="auto"/>
        <w:jc w:val="both"/>
        <w:rPr>
          <w:rFonts w:cs="Arial"/>
          <w:bCs/>
          <w:sz w:val="22"/>
          <w:szCs w:val="22"/>
        </w:rPr>
      </w:pPr>
    </w:p>
    <w:p w14:paraId="63B1B1C8" w14:textId="77777777" w:rsidR="007B21A6" w:rsidRDefault="007B21A6" w:rsidP="00E71B1F">
      <w:pPr>
        <w:spacing w:line="276" w:lineRule="auto"/>
        <w:jc w:val="both"/>
        <w:rPr>
          <w:rFonts w:cs="Arial"/>
          <w:bCs/>
          <w:sz w:val="22"/>
          <w:szCs w:val="22"/>
        </w:rPr>
      </w:pPr>
    </w:p>
    <w:p w14:paraId="2261736B" w14:textId="77777777" w:rsidR="00CE34E7" w:rsidRDefault="00CE34E7" w:rsidP="00E71B1F">
      <w:pPr>
        <w:spacing w:line="276" w:lineRule="auto"/>
        <w:jc w:val="both"/>
        <w:rPr>
          <w:rFonts w:cs="Arial"/>
          <w:bCs/>
          <w:sz w:val="22"/>
          <w:szCs w:val="22"/>
        </w:rPr>
      </w:pPr>
    </w:p>
    <w:p w14:paraId="408B318E" w14:textId="77777777" w:rsidR="00CE34E7" w:rsidRPr="00F97BF5" w:rsidRDefault="00CE34E7" w:rsidP="00E71B1F">
      <w:pPr>
        <w:spacing w:line="276" w:lineRule="auto"/>
        <w:jc w:val="both"/>
        <w:rPr>
          <w:rFonts w:cs="Arial"/>
          <w:bCs/>
          <w:sz w:val="22"/>
          <w:szCs w:val="22"/>
        </w:rPr>
      </w:pPr>
    </w:p>
    <w:p w14:paraId="3A61FEF9" w14:textId="4755099A" w:rsidR="00B90B64" w:rsidRPr="00F97BF5" w:rsidRDefault="00B90B64" w:rsidP="00B45938">
      <w:pPr>
        <w:pStyle w:val="Heading3"/>
        <w:spacing w:before="0" w:line="276" w:lineRule="auto"/>
        <w:jc w:val="both"/>
        <w:rPr>
          <w:rFonts w:ascii="Arial" w:hAnsi="Arial" w:cs="Arial"/>
          <w:b/>
          <w:bCs/>
          <w:i/>
          <w:iCs/>
          <w:sz w:val="22"/>
          <w:szCs w:val="22"/>
        </w:rPr>
      </w:pPr>
      <w:bookmarkStart w:id="15" w:name="_Toc230773630"/>
      <w:r w:rsidRPr="00F97BF5">
        <w:rPr>
          <w:rFonts w:ascii="Arial" w:hAnsi="Arial" w:cs="Arial"/>
          <w:b/>
          <w:bCs/>
          <w:i/>
          <w:iCs/>
        </w:rPr>
        <w:lastRenderedPageBreak/>
        <w:t>A</w:t>
      </w:r>
      <w:r w:rsidR="00AC514B">
        <w:rPr>
          <w:rFonts w:ascii="Arial" w:hAnsi="Arial" w:cs="Arial"/>
          <w:b/>
          <w:bCs/>
          <w:i/>
          <w:iCs/>
        </w:rPr>
        <w:t xml:space="preserve">dult </w:t>
      </w:r>
      <w:r w:rsidRPr="00F97BF5">
        <w:rPr>
          <w:rFonts w:ascii="Arial" w:hAnsi="Arial" w:cs="Arial"/>
          <w:b/>
          <w:bCs/>
          <w:i/>
          <w:iCs/>
        </w:rPr>
        <w:t>A</w:t>
      </w:r>
      <w:r w:rsidR="00AC514B">
        <w:rPr>
          <w:rFonts w:ascii="Arial" w:hAnsi="Arial" w:cs="Arial"/>
          <w:b/>
          <w:bCs/>
          <w:i/>
          <w:iCs/>
        </w:rPr>
        <w:t xml:space="preserve">utism </w:t>
      </w:r>
      <w:r w:rsidRPr="00F97BF5">
        <w:rPr>
          <w:rFonts w:ascii="Arial" w:hAnsi="Arial" w:cs="Arial"/>
          <w:b/>
          <w:bCs/>
          <w:i/>
          <w:iCs/>
        </w:rPr>
        <w:t>W</w:t>
      </w:r>
      <w:r w:rsidR="00AC514B">
        <w:rPr>
          <w:rFonts w:ascii="Arial" w:hAnsi="Arial" w:cs="Arial"/>
          <w:b/>
          <w:bCs/>
          <w:i/>
          <w:iCs/>
        </w:rPr>
        <w:t>aiver</w:t>
      </w:r>
      <w:r w:rsidRPr="00F97BF5">
        <w:rPr>
          <w:rFonts w:ascii="Arial" w:hAnsi="Arial" w:cs="Arial"/>
          <w:b/>
          <w:bCs/>
          <w:i/>
          <w:iCs/>
        </w:rPr>
        <w:t xml:space="preserve"> and I</w:t>
      </w:r>
      <w:r w:rsidR="00AC514B">
        <w:rPr>
          <w:rFonts w:ascii="Arial" w:hAnsi="Arial" w:cs="Arial"/>
          <w:b/>
          <w:bCs/>
          <w:i/>
          <w:iCs/>
        </w:rPr>
        <w:t xml:space="preserve">ntellectual </w:t>
      </w:r>
      <w:r w:rsidRPr="00F97BF5">
        <w:rPr>
          <w:rFonts w:ascii="Arial" w:hAnsi="Arial" w:cs="Arial"/>
          <w:b/>
          <w:bCs/>
          <w:i/>
          <w:iCs/>
        </w:rPr>
        <w:t>D</w:t>
      </w:r>
      <w:r w:rsidR="00AC514B">
        <w:rPr>
          <w:rFonts w:ascii="Arial" w:hAnsi="Arial" w:cs="Arial"/>
          <w:b/>
          <w:bCs/>
          <w:i/>
          <w:iCs/>
        </w:rPr>
        <w:t>isability</w:t>
      </w:r>
      <w:r w:rsidRPr="00F97BF5">
        <w:rPr>
          <w:rFonts w:ascii="Arial" w:hAnsi="Arial" w:cs="Arial"/>
          <w:b/>
          <w:bCs/>
          <w:i/>
          <w:iCs/>
        </w:rPr>
        <w:t>/A</w:t>
      </w:r>
      <w:r w:rsidR="00AC514B">
        <w:rPr>
          <w:rFonts w:ascii="Arial" w:hAnsi="Arial" w:cs="Arial"/>
          <w:b/>
          <w:bCs/>
          <w:i/>
          <w:iCs/>
        </w:rPr>
        <w:t>utism</w:t>
      </w:r>
      <w:r w:rsidR="009D71C0" w:rsidRPr="00F97BF5">
        <w:rPr>
          <w:rFonts w:ascii="Arial" w:hAnsi="Arial" w:cs="Arial"/>
          <w:b/>
          <w:bCs/>
          <w:i/>
          <w:iCs/>
        </w:rPr>
        <w:t xml:space="preserve"> Provider</w:t>
      </w:r>
      <w:r w:rsidRPr="00F97BF5">
        <w:rPr>
          <w:rFonts w:ascii="Arial" w:hAnsi="Arial" w:cs="Arial"/>
          <w:b/>
          <w:bCs/>
          <w:i/>
          <w:iCs/>
        </w:rPr>
        <w:t xml:space="preserve"> Individual Sample</w:t>
      </w:r>
      <w:bookmarkEnd w:id="15"/>
    </w:p>
    <w:p w14:paraId="499351E9" w14:textId="77777777" w:rsidR="00B90B64" w:rsidRPr="00F97BF5" w:rsidRDefault="00B90B64" w:rsidP="00E71B1F">
      <w:pPr>
        <w:spacing w:line="276" w:lineRule="auto"/>
        <w:jc w:val="both"/>
        <w:rPr>
          <w:rFonts w:cs="Arial"/>
          <w:bCs/>
          <w:sz w:val="22"/>
          <w:szCs w:val="22"/>
        </w:rPr>
      </w:pPr>
    </w:p>
    <w:p w14:paraId="788B1E54" w14:textId="7A2D9B50" w:rsidR="00145BA4" w:rsidRPr="00F97BF5" w:rsidRDefault="00145BA4" w:rsidP="00E71B1F">
      <w:pPr>
        <w:spacing w:line="276" w:lineRule="auto"/>
        <w:jc w:val="both"/>
        <w:rPr>
          <w:rFonts w:cs="Arial"/>
          <w:bCs/>
          <w:sz w:val="22"/>
          <w:szCs w:val="22"/>
        </w:rPr>
      </w:pPr>
      <w:r w:rsidRPr="00F97BF5">
        <w:rPr>
          <w:rFonts w:cs="Arial"/>
          <w:bCs/>
          <w:sz w:val="22"/>
          <w:szCs w:val="22"/>
        </w:rPr>
        <w:t>For AAW only Providers, t</w:t>
      </w:r>
      <w:r w:rsidRPr="00F97BF5">
        <w:rPr>
          <w:rFonts w:cs="Arial"/>
          <w:sz w:val="22"/>
          <w:szCs w:val="22"/>
        </w:rPr>
        <w:t xml:space="preserve">he </w:t>
      </w:r>
      <w:r w:rsidR="009E7C10" w:rsidRPr="00F97BF5">
        <w:rPr>
          <w:rFonts w:cs="Arial"/>
          <w:sz w:val="22"/>
          <w:szCs w:val="22"/>
        </w:rPr>
        <w:t xml:space="preserve">individual sample </w:t>
      </w:r>
      <w:r w:rsidR="0039204E">
        <w:rPr>
          <w:rFonts w:cs="Arial"/>
          <w:sz w:val="22"/>
          <w:szCs w:val="22"/>
        </w:rPr>
        <w:t xml:space="preserve">is </w:t>
      </w:r>
      <w:r w:rsidRPr="00F97BF5">
        <w:rPr>
          <w:rFonts w:cs="Arial"/>
          <w:sz w:val="22"/>
          <w:szCs w:val="22"/>
        </w:rPr>
        <w:t xml:space="preserve">comprised of individuals served by each Provider using </w:t>
      </w:r>
      <w:r w:rsidR="0039204E">
        <w:rPr>
          <w:rFonts w:cs="Arial"/>
          <w:sz w:val="22"/>
          <w:szCs w:val="22"/>
        </w:rPr>
        <w:t xml:space="preserve">the </w:t>
      </w:r>
      <w:r w:rsidRPr="00F97BF5">
        <w:rPr>
          <w:rFonts w:cs="Arial"/>
          <w:sz w:val="22"/>
          <w:szCs w:val="22"/>
        </w:rPr>
        <w:t>proportionate</w:t>
      </w:r>
      <w:r w:rsidR="0039204E">
        <w:rPr>
          <w:rFonts w:cs="Arial"/>
          <w:sz w:val="22"/>
          <w:szCs w:val="22"/>
        </w:rPr>
        <w:t>,</w:t>
      </w:r>
      <w:r w:rsidRPr="00F97BF5">
        <w:rPr>
          <w:rFonts w:cs="Arial"/>
          <w:sz w:val="22"/>
          <w:szCs w:val="22"/>
        </w:rPr>
        <w:t xml:space="preserve"> random</w:t>
      </w:r>
      <w:r w:rsidR="0039204E">
        <w:rPr>
          <w:rFonts w:cs="Arial"/>
          <w:sz w:val="22"/>
          <w:szCs w:val="22"/>
        </w:rPr>
        <w:t>, and</w:t>
      </w:r>
      <w:r w:rsidRPr="00F97BF5">
        <w:rPr>
          <w:rFonts w:cs="Arial"/>
          <w:sz w:val="22"/>
          <w:szCs w:val="22"/>
        </w:rPr>
        <w:t xml:space="preserve"> representative sampling methodology described in the AAW.</w:t>
      </w:r>
      <w:r w:rsidR="0039204E">
        <w:rPr>
          <w:rFonts w:cs="Arial"/>
          <w:sz w:val="22"/>
          <w:szCs w:val="22"/>
        </w:rPr>
        <w:t xml:space="preserve"> BSASP completes the review of Providers who are only approved to render services in the AAW.</w:t>
      </w:r>
    </w:p>
    <w:p w14:paraId="25EC63E9" w14:textId="73A32B4E" w:rsidR="001C0F98" w:rsidRPr="00F97BF5" w:rsidRDefault="001C0F98" w:rsidP="00E71B1F">
      <w:pPr>
        <w:spacing w:line="276" w:lineRule="auto"/>
        <w:jc w:val="both"/>
        <w:rPr>
          <w:rFonts w:cs="Arial"/>
          <w:bCs/>
          <w:sz w:val="22"/>
          <w:szCs w:val="22"/>
        </w:rPr>
      </w:pPr>
    </w:p>
    <w:p w14:paraId="25A8C555" w14:textId="2C72490D" w:rsidR="000C535D" w:rsidRPr="00F97BF5" w:rsidRDefault="000C535D" w:rsidP="00E71B1F">
      <w:pPr>
        <w:pStyle w:val="Default"/>
        <w:spacing w:line="276" w:lineRule="auto"/>
        <w:jc w:val="both"/>
        <w:rPr>
          <w:bCs/>
          <w:sz w:val="22"/>
          <w:szCs w:val="22"/>
        </w:rPr>
      </w:pPr>
      <w:r w:rsidRPr="00F97BF5">
        <w:rPr>
          <w:bCs/>
          <w:sz w:val="22"/>
          <w:szCs w:val="22"/>
        </w:rPr>
        <w:t>For Providers approved to render both AAW and ID/A services</w:t>
      </w:r>
      <w:r w:rsidR="0039204E">
        <w:rPr>
          <w:bCs/>
          <w:sz w:val="22"/>
          <w:szCs w:val="22"/>
        </w:rPr>
        <w:t xml:space="preserve"> (shared Providers)</w:t>
      </w:r>
      <w:r w:rsidRPr="00F97BF5">
        <w:rPr>
          <w:bCs/>
          <w:sz w:val="22"/>
          <w:szCs w:val="22"/>
        </w:rPr>
        <w:t xml:space="preserve">, the </w:t>
      </w:r>
      <w:r w:rsidR="00850D7F">
        <w:rPr>
          <w:bCs/>
          <w:sz w:val="22"/>
          <w:szCs w:val="22"/>
        </w:rPr>
        <w:t>A</w:t>
      </w:r>
      <w:r w:rsidRPr="00F97BF5">
        <w:rPr>
          <w:bCs/>
          <w:sz w:val="22"/>
          <w:szCs w:val="22"/>
        </w:rPr>
        <w:t>ssigned AE will complete the review and the individual record sample will include ID/A individual records only.</w:t>
      </w:r>
    </w:p>
    <w:p w14:paraId="77B593EB" w14:textId="77777777" w:rsidR="009D71C0" w:rsidRPr="00F97BF5" w:rsidRDefault="009D71C0" w:rsidP="00E71B1F">
      <w:pPr>
        <w:pStyle w:val="Default"/>
        <w:spacing w:line="276" w:lineRule="auto"/>
        <w:jc w:val="both"/>
        <w:rPr>
          <w:rStyle w:val="Strong"/>
          <w:rFonts w:cs="Arial"/>
          <w:b w:val="0"/>
          <w:bCs w:val="0"/>
          <w:sz w:val="22"/>
          <w:szCs w:val="22"/>
        </w:rPr>
      </w:pPr>
    </w:p>
    <w:p w14:paraId="0444F44F" w14:textId="43EE0BAA" w:rsidR="00B90B64" w:rsidRPr="00F97BF5" w:rsidRDefault="000C535D" w:rsidP="00E71B1F">
      <w:pPr>
        <w:pStyle w:val="Default"/>
        <w:spacing w:line="276" w:lineRule="auto"/>
        <w:jc w:val="both"/>
        <w:rPr>
          <w:rStyle w:val="Strong"/>
          <w:rFonts w:cs="Arial"/>
          <w:b w:val="0"/>
          <w:bCs w:val="0"/>
          <w:sz w:val="22"/>
          <w:szCs w:val="22"/>
        </w:rPr>
      </w:pPr>
      <w:r w:rsidRPr="0138DEC5">
        <w:rPr>
          <w:rStyle w:val="Strong"/>
          <w:rFonts w:cs="Arial"/>
          <w:b w:val="0"/>
          <w:bCs w:val="0"/>
          <w:sz w:val="22"/>
          <w:szCs w:val="22"/>
        </w:rPr>
        <w:t xml:space="preserve">For ID/A and shared Providers, </w:t>
      </w:r>
      <w:r w:rsidR="00920663" w:rsidRPr="0138DEC5">
        <w:rPr>
          <w:rStyle w:val="Strong"/>
          <w:rFonts w:cs="Arial"/>
          <w:b w:val="0"/>
          <w:bCs w:val="0"/>
          <w:sz w:val="22"/>
          <w:szCs w:val="22"/>
        </w:rPr>
        <w:t>t</w:t>
      </w:r>
      <w:r w:rsidR="00B90B64" w:rsidRPr="0138DEC5">
        <w:rPr>
          <w:rStyle w:val="Strong"/>
          <w:rFonts w:cs="Arial"/>
          <w:b w:val="0"/>
          <w:bCs w:val="0"/>
          <w:sz w:val="22"/>
          <w:szCs w:val="22"/>
        </w:rPr>
        <w:t>he AE select</w:t>
      </w:r>
      <w:r w:rsidR="0039204E" w:rsidRPr="0138DEC5">
        <w:rPr>
          <w:rStyle w:val="Strong"/>
          <w:rFonts w:cs="Arial"/>
          <w:b w:val="0"/>
          <w:bCs w:val="0"/>
          <w:sz w:val="22"/>
          <w:szCs w:val="22"/>
        </w:rPr>
        <w:t>s</w:t>
      </w:r>
      <w:r w:rsidR="00B90B64" w:rsidRPr="0138DEC5">
        <w:rPr>
          <w:rStyle w:val="Strong"/>
          <w:rFonts w:cs="Arial"/>
          <w:b w:val="0"/>
          <w:bCs w:val="0"/>
          <w:sz w:val="22"/>
          <w:szCs w:val="22"/>
        </w:rPr>
        <w:t xml:space="preserve"> 1% of individuals </w:t>
      </w:r>
      <w:r w:rsidR="0039204E" w:rsidRPr="0138DEC5">
        <w:rPr>
          <w:rStyle w:val="Strong"/>
          <w:rFonts w:cs="Arial"/>
          <w:b w:val="0"/>
          <w:bCs w:val="0"/>
          <w:sz w:val="22"/>
          <w:szCs w:val="22"/>
        </w:rPr>
        <w:t xml:space="preserve">being served, </w:t>
      </w:r>
      <w:r w:rsidR="00B90B64" w:rsidRPr="0138DEC5">
        <w:rPr>
          <w:rStyle w:val="Strong"/>
          <w:rFonts w:cs="Arial"/>
          <w:b w:val="0"/>
          <w:bCs w:val="0"/>
          <w:sz w:val="22"/>
          <w:szCs w:val="22"/>
        </w:rPr>
        <w:t xml:space="preserve">with a minimum of </w:t>
      </w:r>
      <w:r w:rsidR="00E348E2" w:rsidRPr="0138DEC5">
        <w:rPr>
          <w:rStyle w:val="Strong"/>
          <w:rFonts w:cs="Arial"/>
          <w:b w:val="0"/>
          <w:bCs w:val="0"/>
          <w:sz w:val="22"/>
          <w:szCs w:val="22"/>
        </w:rPr>
        <w:t>five</w:t>
      </w:r>
      <w:r w:rsidR="00B90B64" w:rsidRPr="0138DEC5">
        <w:rPr>
          <w:rStyle w:val="Strong"/>
          <w:rFonts w:cs="Arial"/>
          <w:b w:val="0"/>
          <w:bCs w:val="0"/>
          <w:sz w:val="22"/>
          <w:szCs w:val="22"/>
        </w:rPr>
        <w:t xml:space="preserve"> </w:t>
      </w:r>
      <w:r w:rsidR="00C32F46">
        <w:rPr>
          <w:rStyle w:val="Strong"/>
          <w:rFonts w:cs="Arial"/>
          <w:b w:val="0"/>
          <w:bCs w:val="0"/>
          <w:sz w:val="22"/>
          <w:szCs w:val="22"/>
        </w:rPr>
        <w:t xml:space="preserve">(if less than 5, all individuals will be selected) </w:t>
      </w:r>
      <w:r w:rsidR="00B90B64" w:rsidRPr="0138DEC5">
        <w:rPr>
          <w:rStyle w:val="Strong"/>
          <w:rFonts w:cs="Arial"/>
          <w:b w:val="0"/>
          <w:bCs w:val="0"/>
          <w:sz w:val="22"/>
          <w:szCs w:val="22"/>
        </w:rPr>
        <w:t>and a maximum of 10</w:t>
      </w:r>
      <w:r w:rsidR="006D00F9" w:rsidRPr="0138DEC5">
        <w:rPr>
          <w:rStyle w:val="Strong"/>
          <w:rFonts w:cs="Arial"/>
          <w:b w:val="0"/>
          <w:bCs w:val="0"/>
          <w:sz w:val="22"/>
          <w:szCs w:val="22"/>
        </w:rPr>
        <w:t xml:space="preserve"> individuals</w:t>
      </w:r>
      <w:r w:rsidR="00B90B64" w:rsidRPr="0138DEC5">
        <w:rPr>
          <w:rStyle w:val="Strong"/>
          <w:rFonts w:cs="Arial"/>
          <w:b w:val="0"/>
          <w:bCs w:val="0"/>
          <w:sz w:val="22"/>
          <w:szCs w:val="22"/>
        </w:rPr>
        <w:t xml:space="preserve"> who are registered with the </w:t>
      </w:r>
      <w:r w:rsidR="00850D7F" w:rsidRPr="0138DEC5">
        <w:rPr>
          <w:rStyle w:val="Strong"/>
          <w:rFonts w:cs="Arial"/>
          <w:b w:val="0"/>
          <w:bCs w:val="0"/>
          <w:sz w:val="22"/>
          <w:szCs w:val="22"/>
        </w:rPr>
        <w:t>A</w:t>
      </w:r>
      <w:r w:rsidR="00B90B64" w:rsidRPr="0138DEC5">
        <w:rPr>
          <w:rStyle w:val="Strong"/>
          <w:rFonts w:cs="Arial"/>
          <w:b w:val="0"/>
          <w:bCs w:val="0"/>
          <w:sz w:val="22"/>
          <w:szCs w:val="22"/>
        </w:rPr>
        <w:t xml:space="preserve">ssigned AE and are authorized and actively receiving services from the Provider being reviewed. The </w:t>
      </w:r>
      <w:r w:rsidR="007579DC" w:rsidRPr="0138DEC5">
        <w:rPr>
          <w:rStyle w:val="Strong"/>
          <w:rFonts w:cs="Arial"/>
          <w:b w:val="0"/>
          <w:bCs w:val="0"/>
          <w:sz w:val="22"/>
          <w:szCs w:val="22"/>
        </w:rPr>
        <w:t xml:space="preserve">individuals selected </w:t>
      </w:r>
      <w:r w:rsidR="0039204E" w:rsidRPr="0138DEC5">
        <w:rPr>
          <w:rStyle w:val="Strong"/>
          <w:rFonts w:cs="Arial"/>
          <w:b w:val="0"/>
          <w:bCs w:val="0"/>
          <w:sz w:val="22"/>
          <w:szCs w:val="22"/>
        </w:rPr>
        <w:t xml:space="preserve">are </w:t>
      </w:r>
      <w:r w:rsidR="00B90B64" w:rsidRPr="0138DEC5">
        <w:rPr>
          <w:rStyle w:val="Strong"/>
          <w:rFonts w:cs="Arial"/>
          <w:b w:val="0"/>
          <w:bCs w:val="0"/>
          <w:sz w:val="22"/>
          <w:szCs w:val="22"/>
        </w:rPr>
        <w:t>a cross-section of</w:t>
      </w:r>
      <w:r w:rsidR="00447CAE" w:rsidRPr="0138DEC5">
        <w:rPr>
          <w:rStyle w:val="Strong"/>
          <w:rFonts w:cs="Arial"/>
          <w:b w:val="0"/>
          <w:bCs w:val="0"/>
          <w:sz w:val="22"/>
          <w:szCs w:val="22"/>
        </w:rPr>
        <w:t>:</w:t>
      </w:r>
      <w:r w:rsidR="00B90B64" w:rsidRPr="0138DEC5">
        <w:rPr>
          <w:rStyle w:val="Strong"/>
          <w:rFonts w:cs="Arial"/>
          <w:b w:val="0"/>
          <w:bCs w:val="0"/>
          <w:sz w:val="22"/>
          <w:szCs w:val="22"/>
        </w:rPr>
        <w:t xml:space="preserve"> individuals served, waiver and non-waiver funding/program types, </w:t>
      </w:r>
      <w:r w:rsidR="00371CAE" w:rsidRPr="0138DEC5">
        <w:rPr>
          <w:rStyle w:val="Strong"/>
          <w:rFonts w:cs="Arial"/>
          <w:b w:val="0"/>
          <w:bCs w:val="0"/>
          <w:sz w:val="22"/>
          <w:szCs w:val="22"/>
        </w:rPr>
        <w:t>locations,</w:t>
      </w:r>
      <w:r w:rsidR="00B90B64" w:rsidRPr="0138DEC5">
        <w:rPr>
          <w:rStyle w:val="Strong"/>
          <w:rFonts w:cs="Arial"/>
          <w:b w:val="0"/>
          <w:bCs w:val="0"/>
          <w:sz w:val="22"/>
          <w:szCs w:val="22"/>
        </w:rPr>
        <w:t xml:space="preserve"> and types of services, including </w:t>
      </w:r>
      <w:r w:rsidR="00016FA9" w:rsidRPr="0138DEC5">
        <w:rPr>
          <w:rStyle w:val="Strong"/>
          <w:rFonts w:cs="Arial"/>
          <w:b w:val="0"/>
          <w:bCs w:val="0"/>
          <w:sz w:val="22"/>
          <w:szCs w:val="22"/>
        </w:rPr>
        <w:t xml:space="preserve">licensed and </w:t>
      </w:r>
      <w:r w:rsidR="00B90B64" w:rsidRPr="0138DEC5">
        <w:rPr>
          <w:rStyle w:val="Strong"/>
          <w:rFonts w:cs="Arial"/>
          <w:b w:val="0"/>
          <w:bCs w:val="0"/>
          <w:sz w:val="22"/>
          <w:szCs w:val="22"/>
        </w:rPr>
        <w:t>non-licensed settings.</w:t>
      </w:r>
      <w:r w:rsidR="00D4777E" w:rsidRPr="0138DEC5">
        <w:rPr>
          <w:rStyle w:val="Strong"/>
          <w:rFonts w:cs="Arial"/>
          <w:b w:val="0"/>
          <w:bCs w:val="0"/>
          <w:sz w:val="22"/>
          <w:szCs w:val="22"/>
        </w:rPr>
        <w:t xml:space="preserve"> A</w:t>
      </w:r>
      <w:r w:rsidR="000F72FF" w:rsidRPr="0138DEC5">
        <w:rPr>
          <w:rStyle w:val="Strong"/>
          <w:rFonts w:cs="Arial"/>
          <w:b w:val="0"/>
          <w:bCs w:val="0"/>
          <w:sz w:val="22"/>
          <w:szCs w:val="22"/>
        </w:rPr>
        <w:t xml:space="preserve">t least </w:t>
      </w:r>
      <w:r w:rsidR="00CE34E7" w:rsidRPr="0138DEC5">
        <w:rPr>
          <w:rStyle w:val="Strong"/>
          <w:rFonts w:cs="Arial"/>
          <w:b w:val="0"/>
          <w:bCs w:val="0"/>
          <w:sz w:val="22"/>
          <w:szCs w:val="22"/>
        </w:rPr>
        <w:t>one</w:t>
      </w:r>
      <w:r w:rsidR="000F72FF" w:rsidRPr="0138DEC5">
        <w:rPr>
          <w:rStyle w:val="Strong"/>
          <w:rFonts w:cs="Arial"/>
          <w:b w:val="0"/>
          <w:bCs w:val="0"/>
          <w:sz w:val="22"/>
          <w:szCs w:val="22"/>
        </w:rPr>
        <w:t xml:space="preserve"> individual in the sample must reside in a licensed Community Residential Rehabilitation setting (licensed 5310), Community Home for individuals with ID/A (licensed 6400), licensed Life Sharing Home (licensed 6500)</w:t>
      </w:r>
      <w:r w:rsidR="00F44FB6" w:rsidRPr="0138DEC5">
        <w:rPr>
          <w:rStyle w:val="Strong"/>
          <w:rFonts w:cs="Arial"/>
          <w:b w:val="0"/>
          <w:bCs w:val="0"/>
          <w:sz w:val="22"/>
          <w:szCs w:val="22"/>
        </w:rPr>
        <w:t>,</w:t>
      </w:r>
      <w:r w:rsidR="000F72FF" w:rsidRPr="0138DEC5">
        <w:rPr>
          <w:rStyle w:val="Strong"/>
          <w:rFonts w:cs="Arial"/>
          <w:b w:val="0"/>
          <w:bCs w:val="0"/>
          <w:sz w:val="22"/>
          <w:szCs w:val="22"/>
        </w:rPr>
        <w:t xml:space="preserve"> an unlicensed Community Home for individuals with ID/A (unlicensed 6400)</w:t>
      </w:r>
      <w:r w:rsidR="00F44FB6" w:rsidRPr="0138DEC5">
        <w:rPr>
          <w:rStyle w:val="Strong"/>
          <w:rFonts w:cs="Arial"/>
          <w:b w:val="0"/>
          <w:bCs w:val="0"/>
          <w:sz w:val="22"/>
          <w:szCs w:val="22"/>
        </w:rPr>
        <w:t>,</w:t>
      </w:r>
      <w:r w:rsidR="000F72FF" w:rsidRPr="0138DEC5">
        <w:rPr>
          <w:rStyle w:val="Strong"/>
          <w:rFonts w:cs="Arial"/>
          <w:b w:val="0"/>
          <w:bCs w:val="0"/>
          <w:sz w:val="22"/>
          <w:szCs w:val="22"/>
        </w:rPr>
        <w:t xml:space="preserve"> or unlicensed Life Sharing Home (unlicensed 6500) setting.</w:t>
      </w:r>
    </w:p>
    <w:p w14:paraId="645D1B24" w14:textId="77777777" w:rsidR="00B90B64" w:rsidRPr="00F97BF5" w:rsidRDefault="00B90B64" w:rsidP="00E71B1F">
      <w:pPr>
        <w:pStyle w:val="Default"/>
        <w:spacing w:line="276" w:lineRule="auto"/>
        <w:jc w:val="both"/>
        <w:rPr>
          <w:sz w:val="22"/>
          <w:szCs w:val="22"/>
        </w:rPr>
      </w:pPr>
    </w:p>
    <w:p w14:paraId="62E726DE" w14:textId="4D1F6E8D" w:rsidR="00B90B64" w:rsidRPr="00F97BF5" w:rsidRDefault="0039204E" w:rsidP="00E71B1F">
      <w:pPr>
        <w:spacing w:line="276" w:lineRule="auto"/>
        <w:jc w:val="both"/>
        <w:rPr>
          <w:rFonts w:cs="Arial"/>
          <w:sz w:val="22"/>
          <w:szCs w:val="22"/>
        </w:rPr>
      </w:pPr>
      <w:bookmarkStart w:id="16" w:name="_Hlk104208498"/>
      <w:r>
        <w:rPr>
          <w:rFonts w:cs="Arial"/>
          <w:sz w:val="22"/>
          <w:szCs w:val="22"/>
        </w:rPr>
        <w:t>A</w:t>
      </w:r>
      <w:r w:rsidR="00B90B64" w:rsidRPr="00F97BF5">
        <w:rPr>
          <w:rFonts w:cs="Arial"/>
          <w:sz w:val="22"/>
          <w:szCs w:val="22"/>
        </w:rPr>
        <w:t>ddition</w:t>
      </w:r>
      <w:r>
        <w:rPr>
          <w:rFonts w:cs="Arial"/>
          <w:sz w:val="22"/>
          <w:szCs w:val="22"/>
        </w:rPr>
        <w:t>ally</w:t>
      </w:r>
      <w:r w:rsidR="00B90B64" w:rsidRPr="00F97BF5">
        <w:rPr>
          <w:rFonts w:cs="Arial"/>
          <w:sz w:val="22"/>
          <w:szCs w:val="22"/>
        </w:rPr>
        <w:t xml:space="preserve">, for AWC Providers, ODP will provide </w:t>
      </w:r>
      <w:r w:rsidR="001D53C8" w:rsidRPr="00F97BF5">
        <w:rPr>
          <w:rFonts w:cs="Arial"/>
          <w:sz w:val="22"/>
          <w:szCs w:val="22"/>
        </w:rPr>
        <w:t xml:space="preserve">each </w:t>
      </w:r>
      <w:r w:rsidR="00C6064F" w:rsidRPr="00F97BF5">
        <w:rPr>
          <w:rFonts w:cs="Arial"/>
          <w:sz w:val="22"/>
          <w:szCs w:val="22"/>
        </w:rPr>
        <w:t xml:space="preserve">Assigned </w:t>
      </w:r>
      <w:r w:rsidR="001D53C8" w:rsidRPr="00F97BF5">
        <w:rPr>
          <w:rFonts w:cs="Arial"/>
          <w:sz w:val="22"/>
          <w:szCs w:val="22"/>
        </w:rPr>
        <w:t xml:space="preserve">AE with a </w:t>
      </w:r>
      <w:r w:rsidR="00447CAE" w:rsidRPr="00F97BF5">
        <w:rPr>
          <w:rFonts w:cs="Arial"/>
          <w:sz w:val="22"/>
          <w:szCs w:val="22"/>
        </w:rPr>
        <w:t>proportionate</w:t>
      </w:r>
      <w:r>
        <w:rPr>
          <w:rFonts w:cs="Arial"/>
          <w:sz w:val="22"/>
          <w:szCs w:val="22"/>
        </w:rPr>
        <w:t>,</w:t>
      </w:r>
      <w:r w:rsidR="00447CAE" w:rsidRPr="00F97BF5">
        <w:rPr>
          <w:rFonts w:cs="Arial"/>
          <w:sz w:val="22"/>
          <w:szCs w:val="22"/>
        </w:rPr>
        <w:t xml:space="preserve"> random</w:t>
      </w:r>
      <w:r>
        <w:rPr>
          <w:rFonts w:cs="Arial"/>
          <w:sz w:val="22"/>
          <w:szCs w:val="22"/>
        </w:rPr>
        <w:t>, and</w:t>
      </w:r>
      <w:r w:rsidR="00447CAE" w:rsidRPr="00F97BF5">
        <w:rPr>
          <w:rFonts w:cs="Arial"/>
          <w:sz w:val="22"/>
          <w:szCs w:val="22"/>
        </w:rPr>
        <w:t xml:space="preserve"> representative sample of individuals who are registered with the </w:t>
      </w:r>
      <w:r w:rsidR="00850D7F">
        <w:rPr>
          <w:rFonts w:cs="Arial"/>
          <w:sz w:val="22"/>
          <w:szCs w:val="22"/>
        </w:rPr>
        <w:t>A</w:t>
      </w:r>
      <w:r w:rsidR="00447CAE" w:rsidRPr="00F97BF5">
        <w:rPr>
          <w:rFonts w:cs="Arial"/>
          <w:sz w:val="22"/>
          <w:szCs w:val="22"/>
        </w:rPr>
        <w:t>ssigned AE and self-directing at least</w:t>
      </w:r>
      <w:r>
        <w:rPr>
          <w:rFonts w:cs="Arial"/>
          <w:sz w:val="22"/>
          <w:szCs w:val="22"/>
        </w:rPr>
        <w:t xml:space="preserve"> </w:t>
      </w:r>
      <w:r w:rsidR="00CE34E7">
        <w:rPr>
          <w:rFonts w:cs="Arial"/>
          <w:sz w:val="22"/>
          <w:szCs w:val="22"/>
        </w:rPr>
        <w:t>one</w:t>
      </w:r>
      <w:r w:rsidR="00447CAE" w:rsidRPr="00F97BF5">
        <w:rPr>
          <w:rFonts w:cs="Arial"/>
          <w:sz w:val="22"/>
          <w:szCs w:val="22"/>
        </w:rPr>
        <w:t xml:space="preserve"> service per month.</w:t>
      </w:r>
      <w:r w:rsidR="00447CAE" w:rsidRPr="00F97BF5" w:rsidDel="00447CAE">
        <w:rPr>
          <w:rFonts w:cs="Arial"/>
          <w:sz w:val="22"/>
          <w:szCs w:val="22"/>
        </w:rPr>
        <w:t xml:space="preserve"> </w:t>
      </w:r>
      <w:bookmarkEnd w:id="16"/>
      <w:r w:rsidR="008E406C" w:rsidRPr="00F97BF5">
        <w:rPr>
          <w:rStyle w:val="Strong"/>
          <w:rFonts w:cs="Arial"/>
          <w:b w:val="0"/>
          <w:sz w:val="22"/>
          <w:szCs w:val="22"/>
        </w:rPr>
        <w:t>The</w:t>
      </w:r>
      <w:r w:rsidR="00A73614" w:rsidRPr="00F97BF5">
        <w:rPr>
          <w:rStyle w:val="Strong"/>
          <w:rFonts w:cs="Arial"/>
          <w:b w:val="0"/>
          <w:sz w:val="22"/>
          <w:szCs w:val="22"/>
        </w:rPr>
        <w:t xml:space="preserve"> </w:t>
      </w:r>
      <w:r w:rsidR="00850D7F">
        <w:rPr>
          <w:rStyle w:val="Strong"/>
          <w:rFonts w:cs="Arial"/>
          <w:b w:val="0"/>
          <w:sz w:val="22"/>
          <w:szCs w:val="22"/>
        </w:rPr>
        <w:t>A</w:t>
      </w:r>
      <w:r w:rsidR="00A73614" w:rsidRPr="00F97BF5">
        <w:rPr>
          <w:rStyle w:val="Strong"/>
          <w:rFonts w:cs="Arial"/>
          <w:b w:val="0"/>
          <w:sz w:val="22"/>
          <w:szCs w:val="22"/>
        </w:rPr>
        <w:t xml:space="preserve">ssigned AE </w:t>
      </w:r>
      <w:r>
        <w:rPr>
          <w:rStyle w:val="Strong"/>
          <w:rFonts w:cs="Arial"/>
          <w:b w:val="0"/>
          <w:sz w:val="22"/>
          <w:szCs w:val="22"/>
        </w:rPr>
        <w:t>is</w:t>
      </w:r>
      <w:r w:rsidR="00A73614" w:rsidRPr="00F97BF5">
        <w:rPr>
          <w:rStyle w:val="Strong"/>
          <w:rFonts w:cs="Arial"/>
          <w:b w:val="0"/>
          <w:sz w:val="22"/>
          <w:szCs w:val="22"/>
        </w:rPr>
        <w:t xml:space="preserve"> responsible for completing the </w:t>
      </w:r>
      <w:r w:rsidR="007D07B7" w:rsidRPr="00F97BF5">
        <w:rPr>
          <w:rStyle w:val="Strong"/>
          <w:rFonts w:cs="Arial"/>
          <w:b w:val="0"/>
          <w:sz w:val="22"/>
          <w:szCs w:val="22"/>
        </w:rPr>
        <w:t xml:space="preserve">AWC </w:t>
      </w:r>
      <w:r w:rsidR="00A73614" w:rsidRPr="00F97BF5">
        <w:rPr>
          <w:rStyle w:val="Strong"/>
          <w:rFonts w:cs="Arial"/>
          <w:b w:val="0"/>
          <w:sz w:val="22"/>
          <w:szCs w:val="22"/>
        </w:rPr>
        <w:t>data and policy</w:t>
      </w:r>
      <w:r w:rsidR="006D1EF4">
        <w:rPr>
          <w:rStyle w:val="Strong"/>
          <w:rFonts w:cs="Arial"/>
          <w:b w:val="0"/>
          <w:sz w:val="22"/>
          <w:szCs w:val="22"/>
        </w:rPr>
        <w:t xml:space="preserve"> and</w:t>
      </w:r>
      <w:r w:rsidR="00B23844">
        <w:rPr>
          <w:rStyle w:val="Strong"/>
          <w:rFonts w:cs="Arial"/>
          <w:b w:val="0"/>
          <w:sz w:val="22"/>
          <w:szCs w:val="22"/>
        </w:rPr>
        <w:t xml:space="preserve"> </w:t>
      </w:r>
      <w:r w:rsidR="00A73614" w:rsidRPr="00F97BF5">
        <w:rPr>
          <w:rStyle w:val="Strong"/>
          <w:rFonts w:cs="Arial"/>
          <w:b w:val="0"/>
          <w:sz w:val="22"/>
          <w:szCs w:val="22"/>
        </w:rPr>
        <w:t>record review</w:t>
      </w:r>
      <w:r w:rsidR="006D1EF4">
        <w:rPr>
          <w:rStyle w:val="Strong"/>
          <w:rFonts w:cs="Arial"/>
          <w:b w:val="0"/>
          <w:sz w:val="22"/>
          <w:szCs w:val="22"/>
        </w:rPr>
        <w:t>.</w:t>
      </w:r>
      <w:r w:rsidR="00A73614" w:rsidRPr="00F97BF5">
        <w:rPr>
          <w:rStyle w:val="Strong"/>
          <w:rFonts w:cs="Arial"/>
          <w:b w:val="0"/>
          <w:sz w:val="22"/>
          <w:szCs w:val="22"/>
        </w:rPr>
        <w:t xml:space="preserve"> </w:t>
      </w:r>
    </w:p>
    <w:p w14:paraId="30EE4A5B" w14:textId="25ED4724" w:rsidR="00A376B9" w:rsidRPr="00F97BF5" w:rsidRDefault="00A376B9" w:rsidP="00E71B1F">
      <w:pPr>
        <w:pStyle w:val="Default"/>
        <w:spacing w:line="276" w:lineRule="auto"/>
        <w:jc w:val="both"/>
        <w:rPr>
          <w:bCs/>
          <w:color w:val="FF0000"/>
          <w:sz w:val="22"/>
          <w:szCs w:val="22"/>
        </w:rPr>
      </w:pPr>
    </w:p>
    <w:p w14:paraId="1491B702" w14:textId="77777777" w:rsidR="00687C05" w:rsidRPr="00F97BF5" w:rsidRDefault="00865FE7" w:rsidP="00B45938">
      <w:pPr>
        <w:pStyle w:val="Heading3"/>
        <w:spacing w:before="0" w:line="276" w:lineRule="auto"/>
        <w:jc w:val="both"/>
        <w:rPr>
          <w:rFonts w:ascii="Arial" w:hAnsi="Arial" w:cs="Arial"/>
          <w:b/>
          <w:i/>
        </w:rPr>
      </w:pPr>
      <w:bookmarkStart w:id="17" w:name="_Hlk511747737"/>
      <w:bookmarkStart w:id="18" w:name="_Toc230773631"/>
      <w:r w:rsidRPr="00F97BF5">
        <w:rPr>
          <w:rFonts w:ascii="Arial" w:hAnsi="Arial" w:cs="Arial"/>
          <w:b/>
          <w:i/>
        </w:rPr>
        <w:t xml:space="preserve">Claim and Service </w:t>
      </w:r>
      <w:r w:rsidR="003E7C2E" w:rsidRPr="00F97BF5">
        <w:rPr>
          <w:rFonts w:ascii="Arial" w:hAnsi="Arial" w:cs="Arial"/>
          <w:b/>
          <w:i/>
        </w:rPr>
        <w:t>Documentation Sample</w:t>
      </w:r>
      <w:bookmarkEnd w:id="18"/>
    </w:p>
    <w:p w14:paraId="35267BF4" w14:textId="77777777" w:rsidR="00A12573" w:rsidRPr="00F97BF5" w:rsidRDefault="00A12573" w:rsidP="00E71B1F">
      <w:pPr>
        <w:spacing w:line="276" w:lineRule="auto"/>
        <w:jc w:val="both"/>
        <w:rPr>
          <w:rFonts w:cs="Arial"/>
          <w:sz w:val="22"/>
          <w:szCs w:val="22"/>
        </w:rPr>
      </w:pPr>
    </w:p>
    <w:p w14:paraId="206E0A45" w14:textId="489EFF0C" w:rsidR="00687C05" w:rsidRPr="00F97BF5" w:rsidRDefault="00D05B21" w:rsidP="00E71B1F">
      <w:pPr>
        <w:spacing w:line="276" w:lineRule="auto"/>
        <w:jc w:val="both"/>
        <w:rPr>
          <w:rFonts w:cs="Arial"/>
          <w:color w:val="000000"/>
          <w:sz w:val="22"/>
          <w:szCs w:val="22"/>
        </w:rPr>
      </w:pPr>
      <w:r w:rsidRPr="00F97BF5">
        <w:rPr>
          <w:rFonts w:cs="Arial"/>
          <w:color w:val="000000" w:themeColor="text1"/>
          <w:sz w:val="22"/>
          <w:szCs w:val="22"/>
        </w:rPr>
        <w:t xml:space="preserve">ODP will draw a sample of paid claims for services and supports rendered. The population of claims used for </w:t>
      </w:r>
      <w:r w:rsidR="00865FE7" w:rsidRPr="00F97BF5">
        <w:rPr>
          <w:rFonts w:cs="Arial"/>
          <w:color w:val="000000" w:themeColor="text1"/>
          <w:sz w:val="22"/>
          <w:szCs w:val="22"/>
        </w:rPr>
        <w:t>review</w:t>
      </w:r>
      <w:r w:rsidRPr="00F97BF5">
        <w:rPr>
          <w:rFonts w:cs="Arial"/>
          <w:color w:val="000000" w:themeColor="text1"/>
          <w:sz w:val="22"/>
          <w:szCs w:val="22"/>
        </w:rPr>
        <w:t xml:space="preserve"> will coincide with the </w:t>
      </w:r>
      <w:r w:rsidR="00E608CB" w:rsidRPr="00F97BF5">
        <w:rPr>
          <w:rFonts w:cs="Arial"/>
          <w:color w:val="000000" w:themeColor="text1"/>
          <w:sz w:val="22"/>
          <w:szCs w:val="22"/>
        </w:rPr>
        <w:t xml:space="preserve">Providers </w:t>
      </w:r>
      <w:r w:rsidRPr="00F97BF5">
        <w:rPr>
          <w:rFonts w:cs="Arial"/>
          <w:color w:val="000000" w:themeColor="text1"/>
          <w:sz w:val="22"/>
          <w:szCs w:val="22"/>
        </w:rPr>
        <w:t xml:space="preserve">and SCOs being monitored </w:t>
      </w:r>
      <w:r w:rsidR="00B13051" w:rsidRPr="00F97BF5">
        <w:rPr>
          <w:rFonts w:cs="Arial"/>
          <w:color w:val="000000" w:themeColor="text1"/>
          <w:sz w:val="22"/>
          <w:szCs w:val="22"/>
        </w:rPr>
        <w:t xml:space="preserve">in the current </w:t>
      </w:r>
      <w:r w:rsidR="00877537" w:rsidRPr="00F97BF5">
        <w:rPr>
          <w:rFonts w:cs="Arial"/>
          <w:color w:val="000000" w:themeColor="text1"/>
          <w:sz w:val="22"/>
          <w:szCs w:val="22"/>
        </w:rPr>
        <w:t xml:space="preserve">year </w:t>
      </w:r>
      <w:r w:rsidR="00B13051" w:rsidRPr="00F97BF5">
        <w:rPr>
          <w:rFonts w:cs="Arial"/>
          <w:color w:val="000000" w:themeColor="text1"/>
          <w:sz w:val="22"/>
          <w:szCs w:val="22"/>
        </w:rPr>
        <w:t>of the cycle</w:t>
      </w:r>
      <w:r w:rsidRPr="00F97BF5">
        <w:rPr>
          <w:rFonts w:cs="Arial"/>
          <w:color w:val="000000" w:themeColor="text1"/>
          <w:sz w:val="22"/>
          <w:szCs w:val="22"/>
        </w:rPr>
        <w:t>. The sample is based on the proportionate</w:t>
      </w:r>
      <w:r w:rsidR="0039204E">
        <w:rPr>
          <w:rFonts w:cs="Arial"/>
          <w:color w:val="000000" w:themeColor="text1"/>
          <w:sz w:val="22"/>
          <w:szCs w:val="22"/>
        </w:rPr>
        <w:t>,</w:t>
      </w:r>
      <w:r w:rsidRPr="00F97BF5">
        <w:rPr>
          <w:rFonts w:cs="Arial"/>
          <w:color w:val="000000" w:themeColor="text1"/>
          <w:sz w:val="22"/>
          <w:szCs w:val="22"/>
        </w:rPr>
        <w:t xml:space="preserve"> random</w:t>
      </w:r>
      <w:r w:rsidR="0039204E">
        <w:rPr>
          <w:rFonts w:cs="Arial"/>
          <w:color w:val="000000" w:themeColor="text1"/>
          <w:sz w:val="22"/>
          <w:szCs w:val="22"/>
        </w:rPr>
        <w:t>, and</w:t>
      </w:r>
      <w:r w:rsidRPr="00F97BF5">
        <w:rPr>
          <w:rFonts w:cs="Arial"/>
          <w:color w:val="000000" w:themeColor="text1"/>
          <w:sz w:val="22"/>
          <w:szCs w:val="22"/>
        </w:rPr>
        <w:t xml:space="preserve"> representative sampling methodology described in the </w:t>
      </w:r>
      <w:r w:rsidR="00A6198A" w:rsidRPr="00F97BF5">
        <w:rPr>
          <w:rFonts w:cs="Arial"/>
          <w:color w:val="000000" w:themeColor="text1"/>
          <w:sz w:val="22"/>
          <w:szCs w:val="22"/>
        </w:rPr>
        <w:t>ID/A</w:t>
      </w:r>
      <w:r w:rsidR="000907FE" w:rsidRPr="00F97BF5">
        <w:rPr>
          <w:rFonts w:cs="Arial"/>
          <w:color w:val="000000" w:themeColor="text1"/>
          <w:sz w:val="22"/>
          <w:szCs w:val="22"/>
        </w:rPr>
        <w:t xml:space="preserve"> Waivers</w:t>
      </w:r>
      <w:r w:rsidRPr="00F97BF5">
        <w:rPr>
          <w:rFonts w:cs="Arial"/>
          <w:color w:val="000000" w:themeColor="text1"/>
          <w:sz w:val="22"/>
          <w:szCs w:val="22"/>
        </w:rPr>
        <w:t xml:space="preserve"> </w:t>
      </w:r>
      <w:r w:rsidR="00A6198A" w:rsidRPr="00F97BF5">
        <w:rPr>
          <w:rFonts w:cs="Arial"/>
          <w:color w:val="000000" w:themeColor="text1"/>
          <w:sz w:val="22"/>
          <w:szCs w:val="22"/>
        </w:rPr>
        <w:t xml:space="preserve">and </w:t>
      </w:r>
      <w:r w:rsidR="000907FE" w:rsidRPr="00F97BF5">
        <w:rPr>
          <w:rFonts w:cs="Arial"/>
          <w:color w:val="000000" w:themeColor="text1"/>
          <w:sz w:val="22"/>
          <w:szCs w:val="22"/>
        </w:rPr>
        <w:t>AAW</w:t>
      </w:r>
      <w:r w:rsidRPr="00F97BF5">
        <w:rPr>
          <w:rFonts w:cs="Arial"/>
          <w:color w:val="000000" w:themeColor="text1"/>
          <w:sz w:val="22"/>
          <w:szCs w:val="22"/>
        </w:rPr>
        <w:t>. </w:t>
      </w:r>
    </w:p>
    <w:bookmarkEnd w:id="17"/>
    <w:p w14:paraId="3A2EA69A" w14:textId="77777777" w:rsidR="006056A2" w:rsidRPr="00F97BF5" w:rsidRDefault="006056A2" w:rsidP="00E71B1F">
      <w:pPr>
        <w:spacing w:line="276" w:lineRule="auto"/>
        <w:rPr>
          <w:rStyle w:val="Strong"/>
          <w:rFonts w:cs="Arial"/>
          <w:sz w:val="23"/>
          <w:szCs w:val="23"/>
        </w:rPr>
      </w:pPr>
      <w:r w:rsidRPr="00F97BF5">
        <w:rPr>
          <w:rStyle w:val="Strong"/>
          <w:rFonts w:cs="Arial"/>
          <w:sz w:val="23"/>
          <w:szCs w:val="23"/>
        </w:rPr>
        <w:br w:type="page"/>
      </w:r>
    </w:p>
    <w:p w14:paraId="2ABA3D82" w14:textId="77777777" w:rsidR="006056A2" w:rsidRPr="00F97BF5" w:rsidRDefault="006056A2" w:rsidP="00E71B1F">
      <w:pPr>
        <w:pStyle w:val="Heading2"/>
        <w:spacing w:before="0" w:line="276" w:lineRule="auto"/>
        <w:rPr>
          <w:rFonts w:ascii="Arial" w:hAnsi="Arial" w:cs="Arial"/>
          <w:b/>
        </w:rPr>
      </w:pPr>
      <w:bookmarkStart w:id="19" w:name="_Toc230773632"/>
      <w:r w:rsidRPr="00F97BF5">
        <w:rPr>
          <w:rFonts w:ascii="Arial" w:hAnsi="Arial" w:cs="Arial"/>
          <w:b/>
        </w:rPr>
        <w:lastRenderedPageBreak/>
        <w:t>Quality Assessment and Improvement Process: Individual Interviews</w:t>
      </w:r>
      <w:bookmarkEnd w:id="19"/>
    </w:p>
    <w:p w14:paraId="45D67CB8" w14:textId="77777777" w:rsidR="006056A2" w:rsidRPr="00F97BF5" w:rsidRDefault="006056A2" w:rsidP="00E71B1F">
      <w:pPr>
        <w:spacing w:line="276" w:lineRule="auto"/>
        <w:rPr>
          <w:rStyle w:val="Strong"/>
          <w:rFonts w:cs="Arial"/>
        </w:rPr>
      </w:pPr>
    </w:p>
    <w:p w14:paraId="4665002C" w14:textId="68C11111" w:rsidR="006056A2" w:rsidRPr="00F97BF5" w:rsidRDefault="0039204E" w:rsidP="00E71B1F">
      <w:pPr>
        <w:spacing w:line="276" w:lineRule="auto"/>
        <w:jc w:val="both"/>
        <w:rPr>
          <w:rStyle w:val="Strong"/>
          <w:rFonts w:cs="Arial"/>
          <w:b w:val="0"/>
          <w:sz w:val="22"/>
          <w:szCs w:val="22"/>
        </w:rPr>
      </w:pPr>
      <w:r>
        <w:rPr>
          <w:rStyle w:val="Strong"/>
          <w:rFonts w:cs="Arial"/>
          <w:b w:val="0"/>
          <w:sz w:val="22"/>
          <w:szCs w:val="22"/>
        </w:rPr>
        <w:t>I</w:t>
      </w:r>
      <w:r w:rsidR="006056A2" w:rsidRPr="00F97BF5">
        <w:rPr>
          <w:rStyle w:val="Strong"/>
          <w:rFonts w:cs="Arial"/>
          <w:b w:val="0"/>
          <w:sz w:val="22"/>
          <w:szCs w:val="22"/>
        </w:rPr>
        <w:t>ndividual interviews are considered a critical component of the QA&amp;I process</w:t>
      </w:r>
      <w:r>
        <w:rPr>
          <w:rStyle w:val="Strong"/>
          <w:rFonts w:cs="Arial"/>
          <w:b w:val="0"/>
          <w:sz w:val="22"/>
          <w:szCs w:val="22"/>
        </w:rPr>
        <w:t xml:space="preserve"> to fully evaluate an individual’s experience with services and supports</w:t>
      </w:r>
      <w:r w:rsidR="006056A2" w:rsidRPr="00F97BF5">
        <w:rPr>
          <w:rStyle w:val="Strong"/>
          <w:rFonts w:cs="Arial"/>
          <w:b w:val="0"/>
          <w:sz w:val="22"/>
          <w:szCs w:val="22"/>
        </w:rPr>
        <w:t>. All individuals in the Core, Base</w:t>
      </w:r>
      <w:r w:rsidR="005435BC">
        <w:rPr>
          <w:rStyle w:val="Strong"/>
          <w:rFonts w:cs="Arial"/>
          <w:b w:val="0"/>
          <w:sz w:val="22"/>
          <w:szCs w:val="22"/>
        </w:rPr>
        <w:t>,</w:t>
      </w:r>
      <w:r w:rsidR="006056A2" w:rsidRPr="00F97BF5">
        <w:rPr>
          <w:rStyle w:val="Strong"/>
          <w:rFonts w:cs="Arial"/>
          <w:b w:val="0"/>
          <w:sz w:val="22"/>
          <w:szCs w:val="22"/>
        </w:rPr>
        <w:t xml:space="preserve"> and SC Services Only samples </w:t>
      </w:r>
      <w:r>
        <w:rPr>
          <w:rStyle w:val="Strong"/>
          <w:rFonts w:cs="Arial"/>
          <w:b w:val="0"/>
          <w:sz w:val="22"/>
          <w:szCs w:val="22"/>
        </w:rPr>
        <w:t>are</w:t>
      </w:r>
      <w:r w:rsidR="006056A2" w:rsidRPr="00F97BF5">
        <w:rPr>
          <w:rStyle w:val="Strong"/>
          <w:rFonts w:cs="Arial"/>
          <w:b w:val="0"/>
          <w:sz w:val="22"/>
          <w:szCs w:val="22"/>
        </w:rPr>
        <w:t xml:space="preserve"> offered an interview</w:t>
      </w:r>
      <w:r>
        <w:rPr>
          <w:rStyle w:val="Strong"/>
          <w:rFonts w:cs="Arial"/>
          <w:b w:val="0"/>
          <w:sz w:val="22"/>
          <w:szCs w:val="22"/>
        </w:rPr>
        <w:t xml:space="preserve"> to</w:t>
      </w:r>
      <w:r w:rsidR="006056A2" w:rsidRPr="00F97BF5">
        <w:rPr>
          <w:rStyle w:val="Strong"/>
          <w:rFonts w:cs="Arial"/>
          <w:b w:val="0"/>
          <w:sz w:val="22"/>
          <w:szCs w:val="22"/>
        </w:rPr>
        <w:t xml:space="preserve"> be conducted by </w:t>
      </w:r>
      <w:r w:rsidR="006B6E96" w:rsidRPr="00F97BF5">
        <w:rPr>
          <w:rStyle w:val="Strong"/>
          <w:rFonts w:cs="Arial"/>
          <w:b w:val="0"/>
          <w:sz w:val="22"/>
          <w:szCs w:val="22"/>
        </w:rPr>
        <w:t xml:space="preserve">the </w:t>
      </w:r>
      <w:r w:rsidR="006056A2" w:rsidRPr="00F97BF5">
        <w:rPr>
          <w:rStyle w:val="Strong"/>
          <w:rFonts w:cs="Arial"/>
          <w:b w:val="0"/>
          <w:sz w:val="22"/>
          <w:szCs w:val="22"/>
        </w:rPr>
        <w:t>Independent Monitoring for Quality (IM4Q) local programs on behalf of ODP.</w:t>
      </w:r>
      <w:r>
        <w:rPr>
          <w:rStyle w:val="Strong"/>
          <w:rFonts w:cs="Arial"/>
          <w:b w:val="0"/>
          <w:sz w:val="22"/>
          <w:szCs w:val="22"/>
        </w:rPr>
        <w:t xml:space="preserve"> I</w:t>
      </w:r>
      <w:r w:rsidR="006B6E96" w:rsidRPr="00F97BF5">
        <w:rPr>
          <w:rStyle w:val="Strong"/>
          <w:rFonts w:cs="Arial"/>
          <w:b w:val="0"/>
          <w:sz w:val="22"/>
          <w:szCs w:val="22"/>
        </w:rPr>
        <w:t xml:space="preserve">ndividual interviews begin in July of each year and must be completed by </w:t>
      </w:r>
      <w:r w:rsidR="00195F81" w:rsidRPr="00F97BF5">
        <w:rPr>
          <w:rStyle w:val="Strong"/>
          <w:rFonts w:cs="Arial"/>
          <w:b w:val="0"/>
          <w:sz w:val="22"/>
          <w:szCs w:val="22"/>
        </w:rPr>
        <w:t>mid-</w:t>
      </w:r>
      <w:r w:rsidR="006B6E96" w:rsidRPr="00F97BF5">
        <w:rPr>
          <w:rStyle w:val="Strong"/>
          <w:rFonts w:cs="Arial"/>
          <w:b w:val="0"/>
          <w:sz w:val="22"/>
          <w:szCs w:val="22"/>
        </w:rPr>
        <w:t>October of each year.</w:t>
      </w:r>
      <w:r w:rsidR="006056A2" w:rsidRPr="00F97BF5">
        <w:rPr>
          <w:rStyle w:val="Strong"/>
          <w:rFonts w:cs="Arial"/>
          <w:b w:val="0"/>
          <w:sz w:val="22"/>
          <w:szCs w:val="22"/>
        </w:rPr>
        <w:t xml:space="preserve"> </w:t>
      </w:r>
    </w:p>
    <w:p w14:paraId="290BA331" w14:textId="409C3B82" w:rsidR="006056A2" w:rsidRPr="00F97BF5" w:rsidRDefault="006056A2" w:rsidP="00E71B1F">
      <w:pPr>
        <w:spacing w:line="276" w:lineRule="auto"/>
        <w:jc w:val="both"/>
        <w:rPr>
          <w:rStyle w:val="Strong"/>
          <w:rFonts w:cs="Arial"/>
          <w:b w:val="0"/>
          <w:sz w:val="22"/>
          <w:szCs w:val="22"/>
        </w:rPr>
      </w:pPr>
      <w:r w:rsidRPr="00F97BF5">
        <w:rPr>
          <w:rStyle w:val="Strong"/>
          <w:rFonts w:cs="Arial"/>
          <w:b w:val="0"/>
          <w:sz w:val="22"/>
          <w:szCs w:val="22"/>
        </w:rPr>
        <w:t xml:space="preserve"> </w:t>
      </w:r>
    </w:p>
    <w:p w14:paraId="3E805648" w14:textId="27385DD8" w:rsidR="006056A2" w:rsidRPr="00F97BF5" w:rsidRDefault="006056A2" w:rsidP="00E71B1F">
      <w:pPr>
        <w:spacing w:line="276" w:lineRule="auto"/>
        <w:jc w:val="both"/>
        <w:rPr>
          <w:rStyle w:val="Strong"/>
          <w:rFonts w:cs="Arial"/>
          <w:b w:val="0"/>
          <w:bCs w:val="0"/>
          <w:sz w:val="22"/>
          <w:szCs w:val="22"/>
        </w:rPr>
      </w:pPr>
      <w:r w:rsidRPr="005435BC">
        <w:rPr>
          <w:rFonts w:cs="Arial"/>
          <w:b/>
          <w:noProof/>
          <w:color w:val="2B579A"/>
          <w:shd w:val="clear" w:color="auto" w:fill="E6E6E6"/>
        </w:rPr>
        <w:drawing>
          <wp:anchor distT="0" distB="0" distL="114300" distR="114300" simplePos="0" relativeHeight="251658245" behindDoc="1" locked="0" layoutInCell="1" allowOverlap="1" wp14:anchorId="00B21CA1" wp14:editId="3363FF7F">
            <wp:simplePos x="0" y="0"/>
            <wp:positionH relativeFrom="margin">
              <wp:posOffset>3551555</wp:posOffset>
            </wp:positionH>
            <wp:positionV relativeFrom="margin">
              <wp:posOffset>2039620</wp:posOffset>
            </wp:positionV>
            <wp:extent cx="2392680" cy="4545330"/>
            <wp:effectExtent l="0" t="0" r="0" b="0"/>
            <wp:wrapSquare wrapText="bothSides"/>
            <wp:docPr id="13" name="Diagram 13" descr="A graphic that shows 5 circles with arrows pointing to the next, showing a sequence. It starts with letter of introduction mailed, to presurvey completed by SCO, to interview scheduled, to interview conducted, and to interview responses recorded.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r w:rsidRPr="00F97BF5">
        <w:rPr>
          <w:rStyle w:val="Strong"/>
          <w:rFonts w:cs="Arial"/>
          <w:b w:val="0"/>
          <w:bCs w:val="0"/>
          <w:sz w:val="22"/>
          <w:szCs w:val="22"/>
        </w:rPr>
        <w:t>In keeping with person-centered practices, the individual is encouraged to participate in the interview but may also choose to decline. If an individual declines to participate, the</w:t>
      </w:r>
      <w:r w:rsidR="0039204E">
        <w:rPr>
          <w:rStyle w:val="Strong"/>
          <w:rFonts w:cs="Arial"/>
          <w:b w:val="0"/>
          <w:bCs w:val="0"/>
          <w:sz w:val="22"/>
          <w:szCs w:val="22"/>
        </w:rPr>
        <w:t>ir</w:t>
      </w:r>
      <w:r w:rsidRPr="00F97BF5">
        <w:rPr>
          <w:rStyle w:val="Strong"/>
          <w:rFonts w:cs="Arial"/>
          <w:b w:val="0"/>
          <w:bCs w:val="0"/>
          <w:sz w:val="22"/>
          <w:szCs w:val="22"/>
        </w:rPr>
        <w:t xml:space="preserve"> </w:t>
      </w:r>
      <w:r w:rsidR="00001C7D" w:rsidRPr="00F97BF5">
        <w:rPr>
          <w:rStyle w:val="Strong"/>
          <w:rFonts w:cs="Arial"/>
          <w:b w:val="0"/>
          <w:bCs w:val="0"/>
          <w:sz w:val="22"/>
          <w:szCs w:val="22"/>
        </w:rPr>
        <w:t>declined response</w:t>
      </w:r>
      <w:r w:rsidRPr="00F97BF5">
        <w:rPr>
          <w:rStyle w:val="Strong"/>
          <w:rFonts w:cs="Arial"/>
          <w:b w:val="0"/>
          <w:bCs w:val="0"/>
          <w:sz w:val="22"/>
          <w:szCs w:val="22"/>
        </w:rPr>
        <w:t xml:space="preserve"> </w:t>
      </w:r>
      <w:r w:rsidR="0039204E">
        <w:rPr>
          <w:rStyle w:val="Strong"/>
          <w:rFonts w:cs="Arial"/>
          <w:b w:val="0"/>
          <w:bCs w:val="0"/>
          <w:sz w:val="22"/>
          <w:szCs w:val="22"/>
        </w:rPr>
        <w:t>must</w:t>
      </w:r>
      <w:r w:rsidRPr="00F97BF5">
        <w:rPr>
          <w:rStyle w:val="Strong"/>
          <w:rFonts w:cs="Arial"/>
          <w:b w:val="0"/>
          <w:bCs w:val="0"/>
          <w:sz w:val="22"/>
          <w:szCs w:val="22"/>
        </w:rPr>
        <w:t xml:space="preserve"> be entered in</w:t>
      </w:r>
      <w:r w:rsidR="00001C7D" w:rsidRPr="00F97BF5">
        <w:rPr>
          <w:rStyle w:val="Strong"/>
          <w:rFonts w:cs="Arial"/>
          <w:b w:val="0"/>
          <w:bCs w:val="0"/>
          <w:sz w:val="22"/>
          <w:szCs w:val="22"/>
        </w:rPr>
        <w:t xml:space="preserve"> QuestionPro</w:t>
      </w:r>
      <w:r w:rsidRPr="00F97BF5">
        <w:rPr>
          <w:rStyle w:val="Strong"/>
          <w:rFonts w:cs="Arial"/>
          <w:b w:val="0"/>
          <w:bCs w:val="0"/>
          <w:sz w:val="22"/>
          <w:szCs w:val="22"/>
        </w:rPr>
        <w:t>.</w:t>
      </w:r>
      <w:r w:rsidR="0039204E">
        <w:rPr>
          <w:rStyle w:val="Strong"/>
          <w:rFonts w:cs="Arial"/>
          <w:b w:val="0"/>
          <w:bCs w:val="0"/>
          <w:sz w:val="22"/>
          <w:szCs w:val="22"/>
        </w:rPr>
        <w:t xml:space="preserve"> </w:t>
      </w:r>
      <w:r w:rsidR="0039204E" w:rsidRPr="00A8024F">
        <w:rPr>
          <w:rStyle w:val="Strong"/>
          <w:rFonts w:cs="Arial"/>
          <w:b w:val="0"/>
          <w:bCs w:val="0"/>
          <w:sz w:val="22"/>
          <w:szCs w:val="22"/>
        </w:rPr>
        <w:t>The individual may choose who is present during the interview</w:t>
      </w:r>
      <w:r w:rsidR="0039204E">
        <w:rPr>
          <w:rStyle w:val="Strong"/>
          <w:rFonts w:cs="Arial"/>
          <w:b w:val="0"/>
          <w:bCs w:val="0"/>
          <w:sz w:val="22"/>
          <w:szCs w:val="22"/>
        </w:rPr>
        <w:t xml:space="preserve"> and whe</w:t>
      </w:r>
      <w:r w:rsidR="00F97BF5">
        <w:rPr>
          <w:rStyle w:val="Strong"/>
          <w:rFonts w:cs="Arial"/>
          <w:b w:val="0"/>
          <w:bCs w:val="0"/>
          <w:sz w:val="22"/>
          <w:szCs w:val="22"/>
        </w:rPr>
        <w:t>n</w:t>
      </w:r>
      <w:r w:rsidRPr="00F97BF5">
        <w:rPr>
          <w:rStyle w:val="Strong"/>
          <w:rFonts w:cs="Arial"/>
          <w:b w:val="0"/>
          <w:bCs w:val="0"/>
          <w:sz w:val="22"/>
          <w:szCs w:val="22"/>
        </w:rPr>
        <w:t xml:space="preserve"> appropriate, a person familiar with the individual will be asked to </w:t>
      </w:r>
      <w:proofErr w:type="gramStart"/>
      <w:r w:rsidRPr="00F97BF5">
        <w:rPr>
          <w:rStyle w:val="Strong"/>
          <w:rFonts w:cs="Arial"/>
          <w:b w:val="0"/>
          <w:bCs w:val="0"/>
          <w:sz w:val="22"/>
          <w:szCs w:val="22"/>
        </w:rPr>
        <w:t>assist in</w:t>
      </w:r>
      <w:proofErr w:type="gramEnd"/>
      <w:r w:rsidRPr="00F97BF5">
        <w:rPr>
          <w:rStyle w:val="Strong"/>
          <w:rFonts w:cs="Arial"/>
          <w:b w:val="0"/>
          <w:bCs w:val="0"/>
          <w:sz w:val="22"/>
          <w:szCs w:val="22"/>
        </w:rPr>
        <w:t xml:space="preserve"> the interview.</w:t>
      </w:r>
      <w:r w:rsidR="00001C7D" w:rsidRPr="00F97BF5">
        <w:rPr>
          <w:rStyle w:val="Strong"/>
          <w:rFonts w:cs="Arial"/>
          <w:b w:val="0"/>
          <w:bCs w:val="0"/>
          <w:sz w:val="22"/>
          <w:szCs w:val="22"/>
        </w:rPr>
        <w:t xml:space="preserve"> </w:t>
      </w:r>
      <w:r w:rsidR="00FC5DE8" w:rsidRPr="00F97BF5">
        <w:rPr>
          <w:rStyle w:val="Strong"/>
          <w:rFonts w:cs="Arial"/>
          <w:b w:val="0"/>
          <w:bCs w:val="0"/>
          <w:sz w:val="22"/>
          <w:szCs w:val="22"/>
        </w:rPr>
        <w:t>While ODP’s interview preference is in</w:t>
      </w:r>
      <w:r w:rsidR="0039204E">
        <w:rPr>
          <w:rStyle w:val="Strong"/>
          <w:rFonts w:cs="Arial"/>
          <w:b w:val="0"/>
          <w:bCs w:val="0"/>
          <w:sz w:val="22"/>
          <w:szCs w:val="22"/>
        </w:rPr>
        <w:t>-</w:t>
      </w:r>
      <w:r w:rsidR="00FC5DE8" w:rsidRPr="00F97BF5">
        <w:rPr>
          <w:rStyle w:val="Strong"/>
          <w:rFonts w:cs="Arial"/>
          <w:b w:val="0"/>
          <w:bCs w:val="0"/>
          <w:sz w:val="22"/>
          <w:szCs w:val="22"/>
        </w:rPr>
        <w:t xml:space="preserve">person, the individual may choose to participate virtually. </w:t>
      </w:r>
      <w:r w:rsidRPr="00F97BF5">
        <w:rPr>
          <w:rStyle w:val="Strong"/>
          <w:rFonts w:cs="Arial"/>
          <w:b w:val="0"/>
          <w:bCs w:val="0"/>
          <w:sz w:val="22"/>
          <w:szCs w:val="22"/>
        </w:rPr>
        <w:t xml:space="preserve">  </w:t>
      </w:r>
    </w:p>
    <w:p w14:paraId="5C7AECEF" w14:textId="77777777" w:rsidR="006056A2" w:rsidRPr="00F97BF5" w:rsidRDefault="006056A2" w:rsidP="00E71B1F">
      <w:pPr>
        <w:spacing w:line="276" w:lineRule="auto"/>
        <w:jc w:val="both"/>
        <w:rPr>
          <w:rStyle w:val="Strong"/>
          <w:rFonts w:cs="Arial"/>
          <w:b w:val="0"/>
          <w:sz w:val="22"/>
          <w:szCs w:val="22"/>
        </w:rPr>
      </w:pPr>
    </w:p>
    <w:p w14:paraId="72E0726D" w14:textId="7A14B40B" w:rsidR="006056A2" w:rsidRPr="00F97BF5" w:rsidRDefault="006056A2" w:rsidP="00E71B1F">
      <w:pPr>
        <w:spacing w:line="276" w:lineRule="auto"/>
        <w:jc w:val="both"/>
        <w:rPr>
          <w:rStyle w:val="Strong"/>
          <w:rFonts w:cs="Arial"/>
          <w:b w:val="0"/>
          <w:sz w:val="22"/>
          <w:szCs w:val="22"/>
        </w:rPr>
      </w:pPr>
      <w:r w:rsidRPr="00F97BF5">
        <w:rPr>
          <w:rStyle w:val="Strong"/>
          <w:rFonts w:cs="Arial"/>
          <w:b w:val="0"/>
          <w:sz w:val="22"/>
          <w:szCs w:val="22"/>
        </w:rPr>
        <w:t>Individuals</w:t>
      </w:r>
      <w:r w:rsidR="00D721C4" w:rsidRPr="00F97BF5">
        <w:rPr>
          <w:rStyle w:val="Strong"/>
          <w:rFonts w:cs="Arial"/>
          <w:b w:val="0"/>
          <w:sz w:val="22"/>
          <w:szCs w:val="22"/>
        </w:rPr>
        <w:t xml:space="preserve"> </w:t>
      </w:r>
      <w:r w:rsidRPr="00F97BF5">
        <w:rPr>
          <w:rStyle w:val="Strong"/>
          <w:rFonts w:cs="Arial"/>
          <w:b w:val="0"/>
          <w:sz w:val="22"/>
          <w:szCs w:val="22"/>
        </w:rPr>
        <w:t>to be interviewed</w:t>
      </w:r>
      <w:r w:rsidR="00195F81" w:rsidRPr="00F97BF5">
        <w:rPr>
          <w:rStyle w:val="Strong"/>
          <w:rFonts w:cs="Arial"/>
          <w:b w:val="0"/>
          <w:sz w:val="22"/>
          <w:szCs w:val="22"/>
        </w:rPr>
        <w:t>,</w:t>
      </w:r>
      <w:r w:rsidR="00D721C4" w:rsidRPr="00F97BF5">
        <w:rPr>
          <w:rStyle w:val="Strong"/>
          <w:rFonts w:cs="Arial"/>
          <w:b w:val="0"/>
          <w:sz w:val="22"/>
          <w:szCs w:val="22"/>
        </w:rPr>
        <w:t xml:space="preserve"> as well as their legal guardian(s) when applicable,</w:t>
      </w:r>
      <w:r w:rsidRPr="00F97BF5">
        <w:rPr>
          <w:rStyle w:val="Strong"/>
          <w:rFonts w:cs="Arial"/>
          <w:b w:val="0"/>
          <w:sz w:val="22"/>
          <w:szCs w:val="22"/>
        </w:rPr>
        <w:t xml:space="preserve"> will receive </w:t>
      </w:r>
      <w:r w:rsidR="0039204E">
        <w:rPr>
          <w:rStyle w:val="Strong"/>
          <w:rFonts w:cs="Arial"/>
          <w:b w:val="0"/>
          <w:sz w:val="22"/>
          <w:szCs w:val="22"/>
        </w:rPr>
        <w:t xml:space="preserve">a </w:t>
      </w:r>
      <w:r w:rsidRPr="00F97BF5">
        <w:rPr>
          <w:rStyle w:val="Strong"/>
          <w:rFonts w:cs="Arial"/>
          <w:b w:val="0"/>
          <w:sz w:val="22"/>
          <w:szCs w:val="22"/>
        </w:rPr>
        <w:t xml:space="preserve">standard introduction letter prior to scheduling </w:t>
      </w:r>
      <w:r w:rsidR="0039204E">
        <w:rPr>
          <w:rStyle w:val="Strong"/>
          <w:rFonts w:cs="Arial"/>
          <w:b w:val="0"/>
          <w:sz w:val="22"/>
          <w:szCs w:val="22"/>
        </w:rPr>
        <w:t>the</w:t>
      </w:r>
      <w:r w:rsidRPr="00F97BF5">
        <w:rPr>
          <w:rStyle w:val="Strong"/>
          <w:rFonts w:cs="Arial"/>
          <w:b w:val="0"/>
          <w:sz w:val="22"/>
          <w:szCs w:val="22"/>
        </w:rPr>
        <w:t xml:space="preserve"> interviews. </w:t>
      </w:r>
      <w:r w:rsidR="00195F81" w:rsidRPr="00F97BF5">
        <w:rPr>
          <w:rStyle w:val="Strong"/>
          <w:rFonts w:cs="Arial"/>
          <w:b w:val="0"/>
          <w:sz w:val="22"/>
          <w:szCs w:val="22"/>
        </w:rPr>
        <w:t xml:space="preserve">SCOs complete a pre-survey form for each </w:t>
      </w:r>
      <w:r w:rsidRPr="00F97BF5">
        <w:rPr>
          <w:rStyle w:val="Strong"/>
          <w:rFonts w:cs="Arial"/>
          <w:b w:val="0"/>
          <w:sz w:val="22"/>
          <w:szCs w:val="22"/>
        </w:rPr>
        <w:t>individual to be interviewed</w:t>
      </w:r>
      <w:r w:rsidR="00083E90">
        <w:rPr>
          <w:rStyle w:val="Strong"/>
          <w:rFonts w:cs="Arial"/>
          <w:b w:val="0"/>
          <w:sz w:val="22"/>
          <w:szCs w:val="22"/>
        </w:rPr>
        <w:t xml:space="preserve"> and this</w:t>
      </w:r>
      <w:r w:rsidRPr="00F97BF5">
        <w:rPr>
          <w:rStyle w:val="Strong"/>
          <w:rFonts w:cs="Arial"/>
          <w:b w:val="0"/>
          <w:sz w:val="22"/>
          <w:szCs w:val="22"/>
        </w:rPr>
        <w:t xml:space="preserve"> information received </w:t>
      </w:r>
      <w:r w:rsidR="00083E90">
        <w:rPr>
          <w:rStyle w:val="Strong"/>
          <w:rFonts w:cs="Arial"/>
          <w:b w:val="0"/>
          <w:sz w:val="22"/>
          <w:szCs w:val="22"/>
        </w:rPr>
        <w:t xml:space="preserve">is </w:t>
      </w:r>
      <w:r w:rsidRPr="00F97BF5">
        <w:rPr>
          <w:rStyle w:val="Strong"/>
          <w:rFonts w:cs="Arial"/>
          <w:b w:val="0"/>
          <w:sz w:val="22"/>
          <w:szCs w:val="22"/>
        </w:rPr>
        <w:t>shared with the IM4Q local programs. IM4Q local programs use the</w:t>
      </w:r>
      <w:r w:rsidR="00195F81" w:rsidRPr="00F97BF5">
        <w:rPr>
          <w:rStyle w:val="Strong"/>
          <w:rFonts w:cs="Arial"/>
          <w:b w:val="0"/>
          <w:sz w:val="22"/>
          <w:szCs w:val="22"/>
        </w:rPr>
        <w:t xml:space="preserve"> </w:t>
      </w:r>
      <w:r w:rsidRPr="00F97BF5">
        <w:rPr>
          <w:rStyle w:val="Strong"/>
          <w:rFonts w:cs="Arial"/>
          <w:b w:val="0"/>
          <w:sz w:val="22"/>
          <w:szCs w:val="22"/>
        </w:rPr>
        <w:t xml:space="preserve">QA&amp;I Individual Interview Questions Tool and record all responses in </w:t>
      </w:r>
      <w:r w:rsidR="00790DFA" w:rsidRPr="00F97BF5">
        <w:rPr>
          <w:rStyle w:val="Strong"/>
          <w:rFonts w:cs="Arial"/>
          <w:b w:val="0"/>
          <w:sz w:val="22"/>
          <w:szCs w:val="22"/>
        </w:rPr>
        <w:t xml:space="preserve">QuestionPro </w:t>
      </w:r>
      <w:r w:rsidRPr="00F97BF5">
        <w:rPr>
          <w:rStyle w:val="Strong"/>
          <w:rFonts w:cs="Arial"/>
          <w:b w:val="0"/>
          <w:sz w:val="22"/>
          <w:szCs w:val="22"/>
        </w:rPr>
        <w:t>by</w:t>
      </w:r>
      <w:r w:rsidR="00195F81" w:rsidRPr="00F97BF5">
        <w:rPr>
          <w:rStyle w:val="Strong"/>
          <w:rFonts w:cs="Arial"/>
          <w:b w:val="0"/>
          <w:sz w:val="22"/>
          <w:szCs w:val="22"/>
        </w:rPr>
        <w:t xml:space="preserve"> </w:t>
      </w:r>
      <w:r w:rsidR="00D75F7D">
        <w:rPr>
          <w:rStyle w:val="Strong"/>
          <w:rFonts w:cs="Arial"/>
          <w:b w:val="0"/>
          <w:sz w:val="22"/>
          <w:szCs w:val="22"/>
        </w:rPr>
        <w:t>the end</w:t>
      </w:r>
      <w:r w:rsidR="00D54FDB">
        <w:rPr>
          <w:rStyle w:val="Strong"/>
          <w:rFonts w:cs="Arial"/>
          <w:b w:val="0"/>
          <w:sz w:val="22"/>
          <w:szCs w:val="22"/>
        </w:rPr>
        <w:t xml:space="preserve"> of </w:t>
      </w:r>
      <w:r w:rsidR="00195F81" w:rsidRPr="00F97BF5">
        <w:rPr>
          <w:rStyle w:val="Strong"/>
          <w:rFonts w:cs="Arial"/>
          <w:b w:val="0"/>
          <w:sz w:val="22"/>
          <w:szCs w:val="22"/>
        </w:rPr>
        <w:t xml:space="preserve">October </w:t>
      </w:r>
      <w:r w:rsidRPr="00F97BF5">
        <w:rPr>
          <w:rStyle w:val="Strong"/>
          <w:rFonts w:cs="Arial"/>
          <w:b w:val="0"/>
          <w:sz w:val="22"/>
          <w:szCs w:val="22"/>
        </w:rPr>
        <w:t>of each year.</w:t>
      </w:r>
    </w:p>
    <w:p w14:paraId="2792A521" w14:textId="77777777" w:rsidR="006056A2" w:rsidRPr="00F97BF5" w:rsidRDefault="006056A2" w:rsidP="00E71B1F">
      <w:pPr>
        <w:spacing w:line="276" w:lineRule="auto"/>
        <w:jc w:val="both"/>
        <w:rPr>
          <w:rStyle w:val="Strong"/>
          <w:rFonts w:cs="Arial"/>
          <w:b w:val="0"/>
          <w:sz w:val="22"/>
          <w:szCs w:val="22"/>
        </w:rPr>
      </w:pPr>
    </w:p>
    <w:p w14:paraId="2D123EFF" w14:textId="787A0109" w:rsidR="007F4491" w:rsidRPr="00F97BF5" w:rsidRDefault="006056A2" w:rsidP="00E71B1F">
      <w:pPr>
        <w:spacing w:line="276" w:lineRule="auto"/>
        <w:jc w:val="both"/>
        <w:rPr>
          <w:rStyle w:val="Strong"/>
          <w:rFonts w:cs="Arial"/>
          <w:b w:val="0"/>
          <w:sz w:val="22"/>
          <w:szCs w:val="22"/>
        </w:rPr>
      </w:pPr>
      <w:r w:rsidRPr="00F97BF5">
        <w:rPr>
          <w:rStyle w:val="Strong"/>
          <w:rFonts w:cs="Arial"/>
          <w:b w:val="0"/>
          <w:sz w:val="22"/>
          <w:szCs w:val="22"/>
        </w:rPr>
        <w:t>If</w:t>
      </w:r>
      <w:r w:rsidR="00083E90">
        <w:rPr>
          <w:rStyle w:val="Strong"/>
          <w:rFonts w:cs="Arial"/>
          <w:b w:val="0"/>
          <w:sz w:val="22"/>
          <w:szCs w:val="22"/>
        </w:rPr>
        <w:t>,</w:t>
      </w:r>
      <w:r w:rsidRPr="00F97BF5">
        <w:rPr>
          <w:rStyle w:val="Strong"/>
          <w:rFonts w:cs="Arial"/>
          <w:b w:val="0"/>
          <w:sz w:val="22"/>
          <w:szCs w:val="22"/>
        </w:rPr>
        <w:t xml:space="preserve"> during an individual interview any issue related to health and safety is discovered, the interviewer must</w:t>
      </w:r>
      <w:r w:rsidR="00244A1D" w:rsidRPr="00F97BF5">
        <w:rPr>
          <w:rStyle w:val="Strong"/>
          <w:rFonts w:cs="Arial"/>
          <w:b w:val="0"/>
          <w:sz w:val="22"/>
          <w:szCs w:val="22"/>
        </w:rPr>
        <w:t xml:space="preserve"> immediately report </w:t>
      </w:r>
      <w:r w:rsidR="0080427B" w:rsidRPr="00F97BF5">
        <w:rPr>
          <w:rStyle w:val="Strong"/>
          <w:rFonts w:cs="Arial"/>
          <w:b w:val="0"/>
          <w:sz w:val="22"/>
          <w:szCs w:val="22"/>
        </w:rPr>
        <w:t xml:space="preserve">it </w:t>
      </w:r>
      <w:r w:rsidR="00244A1D" w:rsidRPr="00F97BF5">
        <w:rPr>
          <w:rStyle w:val="Strong"/>
          <w:rFonts w:cs="Arial"/>
          <w:b w:val="0"/>
          <w:sz w:val="22"/>
          <w:szCs w:val="22"/>
        </w:rPr>
        <w:t xml:space="preserve">to ODP’s </w:t>
      </w:r>
      <w:r w:rsidR="00E97F0D" w:rsidRPr="00F97BF5">
        <w:rPr>
          <w:rStyle w:val="Strong"/>
          <w:rFonts w:cs="Arial"/>
          <w:b w:val="0"/>
          <w:sz w:val="22"/>
          <w:szCs w:val="22"/>
        </w:rPr>
        <w:t xml:space="preserve">QA&amp;I </w:t>
      </w:r>
      <w:r w:rsidR="008003A3" w:rsidRPr="00F97BF5">
        <w:rPr>
          <w:rStyle w:val="Strong"/>
          <w:rFonts w:cs="Arial"/>
          <w:b w:val="0"/>
          <w:sz w:val="22"/>
          <w:szCs w:val="22"/>
        </w:rPr>
        <w:t>mailbox</w:t>
      </w:r>
      <w:r w:rsidR="00083E90">
        <w:rPr>
          <w:rStyle w:val="Strong"/>
          <w:rFonts w:cs="Arial"/>
          <w:b w:val="0"/>
          <w:sz w:val="22"/>
          <w:szCs w:val="22"/>
        </w:rPr>
        <w:t>. I</w:t>
      </w:r>
      <w:r w:rsidR="00DE6881" w:rsidRPr="00F97BF5">
        <w:rPr>
          <w:rStyle w:val="Strong"/>
          <w:rFonts w:cs="Arial"/>
          <w:b w:val="0"/>
          <w:sz w:val="22"/>
          <w:szCs w:val="22"/>
        </w:rPr>
        <w:t>t is</w:t>
      </w:r>
      <w:r w:rsidR="00083E90">
        <w:rPr>
          <w:rStyle w:val="Strong"/>
          <w:rFonts w:cs="Arial"/>
          <w:b w:val="0"/>
          <w:sz w:val="22"/>
          <w:szCs w:val="22"/>
        </w:rPr>
        <w:t xml:space="preserve"> also </w:t>
      </w:r>
      <w:r w:rsidR="00DE6881" w:rsidRPr="00F97BF5">
        <w:rPr>
          <w:rStyle w:val="Strong"/>
          <w:rFonts w:cs="Arial"/>
          <w:b w:val="0"/>
          <w:sz w:val="22"/>
          <w:szCs w:val="22"/>
        </w:rPr>
        <w:t xml:space="preserve">recommended that </w:t>
      </w:r>
      <w:r w:rsidR="00C95F4A" w:rsidRPr="00F97BF5">
        <w:rPr>
          <w:rStyle w:val="Strong"/>
          <w:rFonts w:cs="Arial"/>
          <w:b w:val="0"/>
          <w:sz w:val="22"/>
          <w:szCs w:val="22"/>
        </w:rPr>
        <w:t>Adult Protective Services (APS)</w:t>
      </w:r>
      <w:r w:rsidR="00DE6881" w:rsidRPr="00F97BF5">
        <w:rPr>
          <w:rStyle w:val="Strong"/>
          <w:rFonts w:cs="Arial"/>
          <w:b w:val="0"/>
          <w:sz w:val="22"/>
          <w:szCs w:val="22"/>
        </w:rPr>
        <w:t xml:space="preserve"> is </w:t>
      </w:r>
      <w:r w:rsidR="009461CD" w:rsidRPr="00F97BF5">
        <w:rPr>
          <w:rStyle w:val="Strong"/>
          <w:rFonts w:cs="Arial"/>
          <w:b w:val="0"/>
          <w:sz w:val="22"/>
          <w:szCs w:val="22"/>
        </w:rPr>
        <w:t>contacted to</w:t>
      </w:r>
      <w:r w:rsidR="00744D83" w:rsidRPr="00F97BF5">
        <w:rPr>
          <w:rStyle w:val="Strong"/>
          <w:rFonts w:cs="Arial"/>
          <w:b w:val="0"/>
          <w:sz w:val="22"/>
          <w:szCs w:val="22"/>
        </w:rPr>
        <w:t xml:space="preserve"> ensure that appropriate follow-up is completed.</w:t>
      </w:r>
      <w:r w:rsidRPr="00F97BF5">
        <w:rPr>
          <w:rStyle w:val="Strong"/>
          <w:rFonts w:cs="Arial"/>
          <w:b w:val="0"/>
          <w:sz w:val="22"/>
          <w:szCs w:val="22"/>
        </w:rPr>
        <w:t xml:space="preserve"> If any issue related to service quality is identified, ODP regional staff </w:t>
      </w:r>
      <w:r w:rsidR="00083E90">
        <w:rPr>
          <w:rStyle w:val="Strong"/>
          <w:rFonts w:cs="Arial"/>
          <w:b w:val="0"/>
          <w:sz w:val="22"/>
          <w:szCs w:val="22"/>
        </w:rPr>
        <w:t xml:space="preserve">are </w:t>
      </w:r>
      <w:r w:rsidRPr="00F97BF5">
        <w:rPr>
          <w:rStyle w:val="Strong"/>
          <w:rFonts w:cs="Arial"/>
          <w:b w:val="0"/>
          <w:sz w:val="22"/>
          <w:szCs w:val="22"/>
        </w:rPr>
        <w:t>responsible for any follow-up required from the interview and will collaborate with SCOs and AEs as appropriate.</w:t>
      </w:r>
    </w:p>
    <w:p w14:paraId="6F4F91C3" w14:textId="77777777" w:rsidR="00A40659" w:rsidRDefault="00A40659" w:rsidP="00E71B1F">
      <w:pPr>
        <w:spacing w:line="276" w:lineRule="auto"/>
        <w:jc w:val="both"/>
        <w:rPr>
          <w:rStyle w:val="Strong"/>
          <w:rFonts w:cs="Arial"/>
          <w:b w:val="0"/>
          <w:bCs w:val="0"/>
          <w:sz w:val="22"/>
          <w:szCs w:val="22"/>
        </w:rPr>
      </w:pPr>
    </w:p>
    <w:p w14:paraId="1B42D6FC" w14:textId="77777777" w:rsidR="00C47971" w:rsidRDefault="00C47971" w:rsidP="00E71B1F">
      <w:pPr>
        <w:spacing w:line="276" w:lineRule="auto"/>
        <w:jc w:val="both"/>
        <w:rPr>
          <w:rStyle w:val="Strong"/>
          <w:rFonts w:cs="Arial"/>
          <w:b w:val="0"/>
          <w:sz w:val="22"/>
          <w:szCs w:val="22"/>
        </w:rPr>
      </w:pPr>
    </w:p>
    <w:p w14:paraId="64904CD3" w14:textId="77777777" w:rsidR="00C47971" w:rsidRDefault="00C47971" w:rsidP="00E71B1F">
      <w:pPr>
        <w:spacing w:line="276" w:lineRule="auto"/>
        <w:jc w:val="both"/>
        <w:rPr>
          <w:rStyle w:val="Strong"/>
          <w:rFonts w:cs="Arial"/>
          <w:b w:val="0"/>
          <w:sz w:val="22"/>
          <w:szCs w:val="22"/>
        </w:rPr>
      </w:pPr>
    </w:p>
    <w:p w14:paraId="7C6A120F" w14:textId="77777777" w:rsidR="00C47971" w:rsidRDefault="00C47971" w:rsidP="00E71B1F">
      <w:pPr>
        <w:spacing w:line="276" w:lineRule="auto"/>
        <w:jc w:val="both"/>
        <w:rPr>
          <w:rStyle w:val="Strong"/>
          <w:rFonts w:cs="Arial"/>
          <w:b w:val="0"/>
          <w:sz w:val="22"/>
          <w:szCs w:val="22"/>
        </w:rPr>
      </w:pPr>
    </w:p>
    <w:p w14:paraId="13EB27A3" w14:textId="77777777" w:rsidR="00C47971" w:rsidRDefault="00C47971" w:rsidP="00E71B1F">
      <w:pPr>
        <w:spacing w:line="276" w:lineRule="auto"/>
        <w:jc w:val="both"/>
        <w:rPr>
          <w:rStyle w:val="Strong"/>
          <w:rFonts w:cs="Arial"/>
          <w:b w:val="0"/>
          <w:sz w:val="22"/>
          <w:szCs w:val="22"/>
        </w:rPr>
      </w:pPr>
    </w:p>
    <w:p w14:paraId="34CC03B8" w14:textId="77777777" w:rsidR="00C47971" w:rsidRDefault="00C47971" w:rsidP="00E71B1F">
      <w:pPr>
        <w:spacing w:line="276" w:lineRule="auto"/>
        <w:jc w:val="both"/>
        <w:rPr>
          <w:rStyle w:val="Strong"/>
          <w:rFonts w:cs="Arial"/>
          <w:b w:val="0"/>
          <w:sz w:val="22"/>
          <w:szCs w:val="22"/>
        </w:rPr>
      </w:pPr>
    </w:p>
    <w:p w14:paraId="453E8ED9" w14:textId="77777777" w:rsidR="00C47971" w:rsidRPr="00F97BF5" w:rsidRDefault="00C47971" w:rsidP="00E71B1F">
      <w:pPr>
        <w:spacing w:line="276" w:lineRule="auto"/>
        <w:jc w:val="both"/>
        <w:rPr>
          <w:rStyle w:val="Strong"/>
          <w:rFonts w:cs="Arial"/>
          <w:b w:val="0"/>
          <w:sz w:val="22"/>
          <w:szCs w:val="22"/>
        </w:rPr>
      </w:pPr>
    </w:p>
    <w:p w14:paraId="74F306D4" w14:textId="1BB9F48B" w:rsidR="00195548" w:rsidRPr="00F97BF5" w:rsidRDefault="00195548" w:rsidP="00E71B1F">
      <w:pPr>
        <w:pStyle w:val="Heading3"/>
        <w:spacing w:line="276" w:lineRule="auto"/>
        <w:rPr>
          <w:rStyle w:val="Strong"/>
          <w:rFonts w:ascii="Arial" w:hAnsi="Arial" w:cs="Arial"/>
          <w:i/>
          <w:iCs/>
        </w:rPr>
      </w:pPr>
      <w:bookmarkStart w:id="20" w:name="_Toc230773633"/>
      <w:r w:rsidRPr="00F97BF5">
        <w:rPr>
          <w:rStyle w:val="Strong"/>
          <w:rFonts w:ascii="Arial" w:hAnsi="Arial" w:cs="Arial"/>
          <w:i/>
          <w:iCs/>
        </w:rPr>
        <w:lastRenderedPageBreak/>
        <w:t>A</w:t>
      </w:r>
      <w:r w:rsidR="00F44FB6">
        <w:rPr>
          <w:rStyle w:val="Strong"/>
          <w:rFonts w:ascii="Arial" w:hAnsi="Arial" w:cs="Arial"/>
          <w:i/>
          <w:iCs/>
        </w:rPr>
        <w:t>gency with Choi</w:t>
      </w:r>
      <w:r w:rsidR="00850D7F">
        <w:rPr>
          <w:rStyle w:val="Strong"/>
          <w:rFonts w:ascii="Arial" w:hAnsi="Arial" w:cs="Arial"/>
          <w:i/>
          <w:iCs/>
        </w:rPr>
        <w:t>ce</w:t>
      </w:r>
      <w:r w:rsidRPr="00F97BF5">
        <w:rPr>
          <w:rStyle w:val="Strong"/>
          <w:rFonts w:ascii="Arial" w:hAnsi="Arial" w:cs="Arial"/>
          <w:i/>
          <w:iCs/>
        </w:rPr>
        <w:t xml:space="preserve"> Provider Man</w:t>
      </w:r>
      <w:r w:rsidR="001D53C8" w:rsidRPr="00F97BF5">
        <w:rPr>
          <w:rStyle w:val="Strong"/>
          <w:rFonts w:ascii="Arial" w:hAnsi="Arial" w:cs="Arial"/>
          <w:i/>
          <w:iCs/>
        </w:rPr>
        <w:t>aging Employer</w:t>
      </w:r>
      <w:r w:rsidR="005239D4" w:rsidRPr="00F97BF5">
        <w:rPr>
          <w:rStyle w:val="Strong"/>
          <w:rFonts w:ascii="Arial" w:hAnsi="Arial" w:cs="Arial"/>
          <w:i/>
          <w:iCs/>
        </w:rPr>
        <w:t xml:space="preserve"> </w:t>
      </w:r>
      <w:r w:rsidR="006D4276">
        <w:rPr>
          <w:rStyle w:val="Strong"/>
          <w:rFonts w:ascii="Arial" w:hAnsi="Arial" w:cs="Arial"/>
          <w:i/>
          <w:iCs/>
        </w:rPr>
        <w:t xml:space="preserve">Individual </w:t>
      </w:r>
      <w:r w:rsidR="001D53C8" w:rsidRPr="00F97BF5">
        <w:rPr>
          <w:rStyle w:val="Strong"/>
          <w:rFonts w:ascii="Arial" w:hAnsi="Arial" w:cs="Arial"/>
          <w:i/>
          <w:iCs/>
        </w:rPr>
        <w:t>Interviews</w:t>
      </w:r>
      <w:bookmarkEnd w:id="20"/>
    </w:p>
    <w:p w14:paraId="0C7F9CE0" w14:textId="77777777" w:rsidR="007F4491" w:rsidRPr="005435BC" w:rsidRDefault="007F4491" w:rsidP="00E71B1F">
      <w:pPr>
        <w:spacing w:line="276" w:lineRule="auto"/>
        <w:rPr>
          <w:rFonts w:cs="Arial"/>
        </w:rPr>
      </w:pPr>
    </w:p>
    <w:p w14:paraId="5AD98D2C" w14:textId="0E0A7DAE" w:rsidR="001D53C8" w:rsidRPr="00A13519" w:rsidRDefault="001D53C8" w:rsidP="00E71B1F">
      <w:pPr>
        <w:spacing w:line="276" w:lineRule="auto"/>
        <w:jc w:val="both"/>
        <w:rPr>
          <w:rStyle w:val="Strong"/>
          <w:rFonts w:cs="Arial"/>
          <w:b w:val="0"/>
          <w:bCs w:val="0"/>
          <w:sz w:val="22"/>
          <w:szCs w:val="22"/>
        </w:rPr>
      </w:pPr>
      <w:bookmarkStart w:id="21" w:name="_Hlk104210518"/>
      <w:r w:rsidRPr="00F97BF5">
        <w:rPr>
          <w:rStyle w:val="Strong"/>
          <w:rFonts w:cs="Arial"/>
          <w:b w:val="0"/>
          <w:bCs w:val="0"/>
          <w:sz w:val="22"/>
          <w:szCs w:val="22"/>
        </w:rPr>
        <w:t xml:space="preserve">Information about individuals’ experience and satisfaction with their AWC services </w:t>
      </w:r>
      <w:r w:rsidR="00083E90">
        <w:rPr>
          <w:rStyle w:val="Strong"/>
          <w:rFonts w:cs="Arial"/>
          <w:b w:val="0"/>
          <w:bCs w:val="0"/>
          <w:sz w:val="22"/>
          <w:szCs w:val="22"/>
        </w:rPr>
        <w:t>is</w:t>
      </w:r>
      <w:r w:rsidRPr="00F97BF5">
        <w:rPr>
          <w:rStyle w:val="Strong"/>
          <w:rFonts w:cs="Arial"/>
          <w:b w:val="0"/>
          <w:bCs w:val="0"/>
          <w:sz w:val="22"/>
          <w:szCs w:val="22"/>
        </w:rPr>
        <w:t xml:space="preserve"> collected by interviewing M</w:t>
      </w:r>
      <w:r w:rsidR="005239D4" w:rsidRPr="00F97BF5">
        <w:rPr>
          <w:rStyle w:val="Strong"/>
          <w:rFonts w:cs="Arial"/>
          <w:b w:val="0"/>
          <w:bCs w:val="0"/>
          <w:sz w:val="22"/>
          <w:szCs w:val="22"/>
        </w:rPr>
        <w:t>E</w:t>
      </w:r>
      <w:r w:rsidRPr="00F97BF5">
        <w:rPr>
          <w:rStyle w:val="Strong"/>
          <w:rFonts w:cs="Arial"/>
          <w:b w:val="0"/>
          <w:bCs w:val="0"/>
          <w:sz w:val="22"/>
          <w:szCs w:val="22"/>
        </w:rPr>
        <w:t xml:space="preserve">s </w:t>
      </w:r>
      <w:r w:rsidR="00083E90">
        <w:rPr>
          <w:rStyle w:val="Strong"/>
          <w:rFonts w:cs="Arial"/>
          <w:b w:val="0"/>
          <w:bCs w:val="0"/>
          <w:sz w:val="22"/>
          <w:szCs w:val="22"/>
        </w:rPr>
        <w:t>of</w:t>
      </w:r>
      <w:r w:rsidRPr="00F97BF5">
        <w:rPr>
          <w:rStyle w:val="Strong"/>
          <w:rFonts w:cs="Arial"/>
          <w:b w:val="0"/>
          <w:bCs w:val="0"/>
          <w:sz w:val="22"/>
          <w:szCs w:val="22"/>
        </w:rPr>
        <w:t xml:space="preserve"> the individuals in the sample. </w:t>
      </w:r>
      <w:r w:rsidR="00083E90">
        <w:rPr>
          <w:rStyle w:val="Strong"/>
          <w:rFonts w:cs="Arial"/>
          <w:b w:val="0"/>
          <w:bCs w:val="0"/>
          <w:sz w:val="22"/>
          <w:szCs w:val="22"/>
        </w:rPr>
        <w:t>Depending</w:t>
      </w:r>
      <w:r w:rsidR="00757D7D" w:rsidRPr="00F97BF5">
        <w:rPr>
          <w:rStyle w:val="Strong"/>
          <w:rFonts w:cs="Arial"/>
          <w:b w:val="0"/>
          <w:bCs w:val="0"/>
          <w:sz w:val="22"/>
          <w:szCs w:val="22"/>
        </w:rPr>
        <w:t xml:space="preserve"> on the AWC sample provided, ODP or the Assigned AE will conduct the ME interviews.</w:t>
      </w:r>
      <w:r w:rsidR="007B2A7A" w:rsidRPr="00F97BF5">
        <w:rPr>
          <w:rStyle w:val="Strong"/>
          <w:rFonts w:cs="Arial"/>
          <w:b w:val="0"/>
          <w:bCs w:val="0"/>
          <w:sz w:val="22"/>
          <w:szCs w:val="22"/>
        </w:rPr>
        <w:t xml:space="preserve"> ODP complete</w:t>
      </w:r>
      <w:r w:rsidR="00083E90">
        <w:rPr>
          <w:rStyle w:val="Strong"/>
          <w:rFonts w:cs="Arial"/>
          <w:b w:val="0"/>
          <w:bCs w:val="0"/>
          <w:sz w:val="22"/>
          <w:szCs w:val="22"/>
        </w:rPr>
        <w:t>s</w:t>
      </w:r>
      <w:r w:rsidR="007B2A7A" w:rsidRPr="00A13519">
        <w:rPr>
          <w:rStyle w:val="Strong"/>
          <w:rFonts w:cs="Arial"/>
          <w:b w:val="0"/>
          <w:bCs w:val="0"/>
          <w:sz w:val="22"/>
          <w:szCs w:val="22"/>
        </w:rPr>
        <w:t xml:space="preserve"> the ME interviews for individuals in the sample </w:t>
      </w:r>
      <w:r w:rsidR="0096193D" w:rsidRPr="00A13519">
        <w:rPr>
          <w:rStyle w:val="Strong"/>
          <w:rFonts w:cs="Arial"/>
          <w:b w:val="0"/>
          <w:bCs w:val="0"/>
          <w:sz w:val="22"/>
          <w:szCs w:val="22"/>
        </w:rPr>
        <w:t>whose services are not authorized by the Assigned AE.</w:t>
      </w:r>
      <w:r w:rsidR="00EC7D5A" w:rsidRPr="00A13519">
        <w:rPr>
          <w:rStyle w:val="Strong"/>
          <w:rFonts w:cs="Arial"/>
          <w:b w:val="0"/>
          <w:bCs w:val="0"/>
          <w:sz w:val="22"/>
          <w:szCs w:val="22"/>
        </w:rPr>
        <w:t xml:space="preserve"> </w:t>
      </w:r>
      <w:r w:rsidR="005239D4" w:rsidRPr="00A13519">
        <w:rPr>
          <w:rStyle w:val="Strong"/>
          <w:rFonts w:cs="Arial"/>
          <w:b w:val="0"/>
          <w:bCs w:val="0"/>
          <w:sz w:val="22"/>
          <w:szCs w:val="22"/>
        </w:rPr>
        <w:t>ME</w:t>
      </w:r>
      <w:r w:rsidRPr="00A13519">
        <w:rPr>
          <w:rStyle w:val="Strong"/>
          <w:rFonts w:cs="Arial"/>
          <w:b w:val="0"/>
          <w:bCs w:val="0"/>
          <w:sz w:val="22"/>
          <w:szCs w:val="22"/>
        </w:rPr>
        <w:t xml:space="preserve"> interviews </w:t>
      </w:r>
      <w:r w:rsidR="009375FF" w:rsidRPr="00A13519">
        <w:rPr>
          <w:rStyle w:val="Strong"/>
          <w:rFonts w:cs="Arial"/>
          <w:b w:val="0"/>
          <w:bCs w:val="0"/>
          <w:sz w:val="22"/>
          <w:szCs w:val="22"/>
        </w:rPr>
        <w:t xml:space="preserve">are required and </w:t>
      </w:r>
      <w:r w:rsidR="00083E90">
        <w:rPr>
          <w:rStyle w:val="Strong"/>
          <w:rFonts w:cs="Arial"/>
          <w:b w:val="0"/>
          <w:bCs w:val="0"/>
          <w:sz w:val="22"/>
          <w:szCs w:val="22"/>
        </w:rPr>
        <w:t>are</w:t>
      </w:r>
      <w:r w:rsidRPr="00A13519">
        <w:rPr>
          <w:rStyle w:val="Strong"/>
          <w:rFonts w:cs="Arial"/>
          <w:b w:val="0"/>
          <w:bCs w:val="0"/>
          <w:sz w:val="22"/>
          <w:szCs w:val="22"/>
        </w:rPr>
        <w:t xml:space="preserve"> conducted by telephone or by audiovisual communication based on the </w:t>
      </w:r>
      <w:r w:rsidR="005239D4" w:rsidRPr="00A13519">
        <w:rPr>
          <w:rStyle w:val="Strong"/>
          <w:rFonts w:cs="Arial"/>
          <w:b w:val="0"/>
          <w:bCs w:val="0"/>
          <w:sz w:val="22"/>
          <w:szCs w:val="22"/>
        </w:rPr>
        <w:t>ME</w:t>
      </w:r>
      <w:r w:rsidRPr="00A13519">
        <w:rPr>
          <w:rStyle w:val="Strong"/>
          <w:rFonts w:cs="Arial"/>
          <w:b w:val="0"/>
          <w:bCs w:val="0"/>
          <w:sz w:val="22"/>
          <w:szCs w:val="22"/>
        </w:rPr>
        <w:t>’s preference.</w:t>
      </w:r>
      <w:r w:rsidR="00EB21E1" w:rsidRPr="00A13519">
        <w:rPr>
          <w:rStyle w:val="Strong"/>
          <w:rFonts w:cs="Arial"/>
          <w:b w:val="0"/>
          <w:bCs w:val="0"/>
          <w:sz w:val="22"/>
          <w:szCs w:val="22"/>
        </w:rPr>
        <w:t xml:space="preserve"> </w:t>
      </w:r>
      <w:r w:rsidRPr="00A13519">
        <w:rPr>
          <w:rStyle w:val="Strong"/>
          <w:rFonts w:cs="Arial"/>
          <w:b w:val="0"/>
          <w:bCs w:val="0"/>
          <w:sz w:val="22"/>
          <w:szCs w:val="22"/>
        </w:rPr>
        <w:t>Interviewers should make every effort to accommodate M</w:t>
      </w:r>
      <w:r w:rsidR="005239D4" w:rsidRPr="00A13519">
        <w:rPr>
          <w:rStyle w:val="Strong"/>
          <w:rFonts w:cs="Arial"/>
          <w:b w:val="0"/>
          <w:bCs w:val="0"/>
          <w:sz w:val="22"/>
          <w:szCs w:val="22"/>
        </w:rPr>
        <w:t>E</w:t>
      </w:r>
      <w:r w:rsidRPr="00A13519">
        <w:rPr>
          <w:rStyle w:val="Strong"/>
          <w:rFonts w:cs="Arial"/>
          <w:b w:val="0"/>
          <w:bCs w:val="0"/>
          <w:sz w:val="22"/>
          <w:szCs w:val="22"/>
        </w:rPr>
        <w:t>s’ availability when scheduling and conducting interviews</w:t>
      </w:r>
      <w:r w:rsidR="00F3155F" w:rsidRPr="00A13519">
        <w:rPr>
          <w:rStyle w:val="Strong"/>
          <w:rFonts w:cs="Arial"/>
          <w:b w:val="0"/>
          <w:bCs w:val="0"/>
          <w:sz w:val="22"/>
          <w:szCs w:val="22"/>
        </w:rPr>
        <w:t>.</w:t>
      </w:r>
      <w:r w:rsidR="005C6679" w:rsidRPr="00A13519">
        <w:rPr>
          <w:rStyle w:val="Strong"/>
          <w:rFonts w:cs="Arial"/>
          <w:b w:val="0"/>
          <w:bCs w:val="0"/>
          <w:sz w:val="22"/>
          <w:szCs w:val="22"/>
        </w:rPr>
        <w:t xml:space="preserve"> All ME interview responses must be entered in QuestionPro.</w:t>
      </w:r>
    </w:p>
    <w:p w14:paraId="27E6A30F" w14:textId="02DAAC6D" w:rsidR="00411FAA" w:rsidRDefault="00411FAA" w:rsidP="00E71B1F">
      <w:pPr>
        <w:spacing w:line="276" w:lineRule="auto"/>
        <w:jc w:val="both"/>
        <w:rPr>
          <w:rStyle w:val="Strong"/>
          <w:rFonts w:cs="Arial"/>
          <w:b w:val="0"/>
          <w:sz w:val="22"/>
          <w:szCs w:val="22"/>
        </w:rPr>
      </w:pPr>
      <w:r w:rsidRPr="00A13519">
        <w:rPr>
          <w:rStyle w:val="Strong"/>
          <w:rFonts w:cs="Arial"/>
          <w:b w:val="0"/>
          <w:sz w:val="22"/>
          <w:szCs w:val="22"/>
        </w:rPr>
        <w:t xml:space="preserve"> </w:t>
      </w:r>
    </w:p>
    <w:p w14:paraId="7986DE29" w14:textId="77777777" w:rsidR="00032AE5" w:rsidRPr="00A13519" w:rsidRDefault="00032AE5" w:rsidP="00E71B1F">
      <w:pPr>
        <w:spacing w:line="276" w:lineRule="auto"/>
        <w:jc w:val="both"/>
        <w:rPr>
          <w:rStyle w:val="Strong"/>
          <w:rFonts w:cs="Arial"/>
          <w:b w:val="0"/>
          <w:sz w:val="22"/>
          <w:szCs w:val="22"/>
        </w:rPr>
      </w:pPr>
    </w:p>
    <w:p w14:paraId="1FE8608C" w14:textId="00EF413E" w:rsidR="00D925BD" w:rsidRPr="00A13519" w:rsidRDefault="00D925BD" w:rsidP="00154A02">
      <w:pPr>
        <w:pStyle w:val="Heading2"/>
        <w:spacing w:before="0" w:line="276" w:lineRule="auto"/>
        <w:jc w:val="both"/>
        <w:rPr>
          <w:rFonts w:ascii="Arial" w:hAnsi="Arial" w:cs="Arial"/>
          <w:b/>
        </w:rPr>
      </w:pPr>
      <w:bookmarkStart w:id="22" w:name="_Toc230773634"/>
      <w:bookmarkEnd w:id="21"/>
      <w:r w:rsidRPr="00A13519">
        <w:rPr>
          <w:rFonts w:ascii="Arial" w:hAnsi="Arial" w:cs="Arial"/>
          <w:b/>
        </w:rPr>
        <w:t xml:space="preserve">Quality Assessment and Improvement Process: </w:t>
      </w:r>
      <w:r w:rsidR="007A6544" w:rsidRPr="00A13519">
        <w:rPr>
          <w:rFonts w:ascii="Arial" w:hAnsi="Arial" w:cs="Arial"/>
          <w:b/>
        </w:rPr>
        <w:t xml:space="preserve">Full </w:t>
      </w:r>
      <w:r w:rsidRPr="00A13519">
        <w:rPr>
          <w:rFonts w:ascii="Arial" w:hAnsi="Arial" w:cs="Arial"/>
          <w:b/>
        </w:rPr>
        <w:t>Review</w:t>
      </w:r>
      <w:bookmarkEnd w:id="22"/>
    </w:p>
    <w:p w14:paraId="767F4E59" w14:textId="2BE95A85" w:rsidR="0093543E" w:rsidRPr="00A13519" w:rsidRDefault="0093543E" w:rsidP="00154A02">
      <w:pPr>
        <w:tabs>
          <w:tab w:val="left" w:pos="720"/>
        </w:tabs>
        <w:spacing w:line="276" w:lineRule="auto"/>
        <w:jc w:val="both"/>
        <w:rPr>
          <w:rStyle w:val="Strong"/>
          <w:rFonts w:cs="Arial"/>
          <w:b w:val="0"/>
          <w:bCs w:val="0"/>
          <w:sz w:val="22"/>
          <w:szCs w:val="22"/>
        </w:rPr>
      </w:pPr>
    </w:p>
    <w:p w14:paraId="1CB49BF4" w14:textId="4DC8E4D5" w:rsidR="007A6544" w:rsidRPr="00A13519" w:rsidRDefault="007A6544" w:rsidP="00E71B1F">
      <w:pPr>
        <w:tabs>
          <w:tab w:val="left" w:pos="720"/>
        </w:tabs>
        <w:spacing w:line="276" w:lineRule="auto"/>
        <w:jc w:val="both"/>
        <w:rPr>
          <w:rStyle w:val="Strong"/>
          <w:rFonts w:cs="Arial"/>
          <w:b w:val="0"/>
          <w:sz w:val="22"/>
          <w:szCs w:val="22"/>
        </w:rPr>
      </w:pPr>
      <w:r w:rsidRPr="00A13519">
        <w:rPr>
          <w:rStyle w:val="Strong"/>
          <w:rFonts w:cs="Arial"/>
          <w:b w:val="0"/>
          <w:sz w:val="22"/>
          <w:szCs w:val="22"/>
        </w:rPr>
        <w:t>As mentioned previously, ODP complete</w:t>
      </w:r>
      <w:r w:rsidR="00083E90">
        <w:rPr>
          <w:rStyle w:val="Strong"/>
          <w:rFonts w:cs="Arial"/>
          <w:b w:val="0"/>
          <w:sz w:val="22"/>
          <w:szCs w:val="22"/>
        </w:rPr>
        <w:t>s</w:t>
      </w:r>
      <w:r w:rsidRPr="00A13519">
        <w:rPr>
          <w:rStyle w:val="Strong"/>
          <w:rFonts w:cs="Arial"/>
          <w:b w:val="0"/>
          <w:sz w:val="22"/>
          <w:szCs w:val="22"/>
        </w:rPr>
        <w:t xml:space="preserve"> full reviews of AEs, SCOs and AAW only Providers</w:t>
      </w:r>
      <w:r w:rsidR="007B6B84" w:rsidRPr="00A13519">
        <w:rPr>
          <w:rStyle w:val="Strong"/>
          <w:rFonts w:cs="Arial"/>
          <w:b w:val="0"/>
          <w:sz w:val="22"/>
          <w:szCs w:val="22"/>
        </w:rPr>
        <w:t>,</w:t>
      </w:r>
      <w:r w:rsidRPr="00A13519">
        <w:rPr>
          <w:rStyle w:val="Strong"/>
          <w:rFonts w:cs="Arial"/>
          <w:b w:val="0"/>
          <w:sz w:val="22"/>
          <w:szCs w:val="22"/>
        </w:rPr>
        <w:t xml:space="preserve"> and the Assigned AE</w:t>
      </w:r>
      <w:r w:rsidR="00083E90">
        <w:rPr>
          <w:rStyle w:val="Strong"/>
          <w:rFonts w:cs="Arial"/>
          <w:b w:val="0"/>
          <w:sz w:val="22"/>
          <w:szCs w:val="22"/>
        </w:rPr>
        <w:t xml:space="preserve"> </w:t>
      </w:r>
      <w:r w:rsidRPr="00A13519">
        <w:rPr>
          <w:rStyle w:val="Strong"/>
          <w:rFonts w:cs="Arial"/>
          <w:b w:val="0"/>
          <w:sz w:val="22"/>
          <w:szCs w:val="22"/>
        </w:rPr>
        <w:t>complete</w:t>
      </w:r>
      <w:r w:rsidR="00083E90">
        <w:rPr>
          <w:rStyle w:val="Strong"/>
          <w:rFonts w:cs="Arial"/>
          <w:b w:val="0"/>
          <w:sz w:val="22"/>
          <w:szCs w:val="22"/>
        </w:rPr>
        <w:t>s</w:t>
      </w:r>
      <w:r w:rsidRPr="00A13519">
        <w:rPr>
          <w:rStyle w:val="Strong"/>
          <w:rFonts w:cs="Arial"/>
          <w:b w:val="0"/>
          <w:sz w:val="22"/>
          <w:szCs w:val="22"/>
        </w:rPr>
        <w:t xml:space="preserve"> full reviews of ID/A only, AWC</w:t>
      </w:r>
      <w:r w:rsidR="00857732">
        <w:rPr>
          <w:rStyle w:val="Strong"/>
          <w:rFonts w:cs="Arial"/>
          <w:b w:val="0"/>
          <w:sz w:val="22"/>
          <w:szCs w:val="22"/>
        </w:rPr>
        <w:t>,</w:t>
      </w:r>
      <w:r w:rsidRPr="00A13519">
        <w:rPr>
          <w:rStyle w:val="Strong"/>
          <w:rFonts w:cs="Arial"/>
          <w:b w:val="0"/>
          <w:sz w:val="22"/>
          <w:szCs w:val="22"/>
        </w:rPr>
        <w:t xml:space="preserve"> and ID/A and shared Providers. </w:t>
      </w:r>
      <w:r w:rsidR="00E84186" w:rsidRPr="00A13519">
        <w:rPr>
          <w:rStyle w:val="normaltextrun"/>
          <w:rFonts w:cs="Arial"/>
          <w:color w:val="000000"/>
          <w:sz w:val="22"/>
          <w:szCs w:val="22"/>
          <w:shd w:val="clear" w:color="auto" w:fill="FFFFFF"/>
        </w:rPr>
        <w:t xml:space="preserve">The QA&amp;I team </w:t>
      </w:r>
      <w:r w:rsidR="00083E90">
        <w:rPr>
          <w:rStyle w:val="normaltextrun"/>
          <w:rFonts w:cs="Arial"/>
          <w:color w:val="000000"/>
          <w:sz w:val="22"/>
          <w:szCs w:val="22"/>
          <w:shd w:val="clear" w:color="auto" w:fill="FFFFFF"/>
        </w:rPr>
        <w:t>is</w:t>
      </w:r>
      <w:r w:rsidR="00E84186" w:rsidRPr="00A13519">
        <w:rPr>
          <w:rStyle w:val="normaltextrun"/>
          <w:rFonts w:cs="Arial"/>
          <w:color w:val="000000"/>
          <w:sz w:val="22"/>
          <w:szCs w:val="22"/>
          <w:shd w:val="clear" w:color="auto" w:fill="FFFFFF"/>
        </w:rPr>
        <w:t xml:space="preserve"> responsible for all aspects of the full review. </w:t>
      </w:r>
      <w:r w:rsidR="00E84186" w:rsidRPr="00A13519">
        <w:rPr>
          <w:rStyle w:val="normaltextrun"/>
          <w:rFonts w:cs="Arial"/>
          <w:color w:val="000000"/>
          <w:sz w:val="22"/>
          <w:szCs w:val="22"/>
        </w:rPr>
        <w:t xml:space="preserve">At least </w:t>
      </w:r>
      <w:r w:rsidR="000D279E">
        <w:rPr>
          <w:rStyle w:val="normaltextrun"/>
          <w:rFonts w:cs="Arial"/>
          <w:color w:val="000000"/>
          <w:sz w:val="22"/>
          <w:szCs w:val="22"/>
        </w:rPr>
        <w:t>one</w:t>
      </w:r>
      <w:r w:rsidR="00E84186" w:rsidRPr="00A13519">
        <w:rPr>
          <w:rStyle w:val="normaltextrun"/>
          <w:rFonts w:cs="Arial"/>
          <w:color w:val="000000"/>
          <w:sz w:val="22"/>
          <w:szCs w:val="22"/>
        </w:rPr>
        <w:t xml:space="preserve"> member of the QA&amp;I team will possess and maintain ODP </w:t>
      </w:r>
      <w:r w:rsidR="00E812D0" w:rsidRPr="00A13519">
        <w:rPr>
          <w:rStyle w:val="normaltextrun"/>
          <w:rFonts w:cs="Arial"/>
          <w:color w:val="000000"/>
          <w:sz w:val="22"/>
          <w:szCs w:val="22"/>
        </w:rPr>
        <w:t xml:space="preserve">QM </w:t>
      </w:r>
      <w:r w:rsidR="00E84186" w:rsidRPr="00A13519">
        <w:rPr>
          <w:rStyle w:val="normaltextrun"/>
          <w:rFonts w:cs="Arial"/>
          <w:color w:val="000000"/>
          <w:sz w:val="22"/>
          <w:szCs w:val="22"/>
        </w:rPr>
        <w:t>Certification.</w:t>
      </w:r>
      <w:r w:rsidR="00496FD3" w:rsidRPr="00A13519">
        <w:rPr>
          <w:rStyle w:val="normaltextrun"/>
          <w:rFonts w:cs="Arial"/>
          <w:color w:val="000000"/>
          <w:sz w:val="22"/>
          <w:szCs w:val="22"/>
        </w:rPr>
        <w:t xml:space="preserve"> ODP may conduct </w:t>
      </w:r>
      <w:r w:rsidR="00864092" w:rsidRPr="00A13519">
        <w:rPr>
          <w:rStyle w:val="normaltextrun"/>
          <w:rFonts w:cs="Arial"/>
          <w:color w:val="000000"/>
          <w:sz w:val="22"/>
          <w:szCs w:val="22"/>
        </w:rPr>
        <w:t xml:space="preserve">full </w:t>
      </w:r>
      <w:r w:rsidR="00496FD3" w:rsidRPr="00A13519">
        <w:rPr>
          <w:rStyle w:val="normaltextrun"/>
          <w:rFonts w:cs="Arial"/>
          <w:color w:val="000000"/>
          <w:sz w:val="22"/>
          <w:szCs w:val="22"/>
        </w:rPr>
        <w:t xml:space="preserve">reviews of </w:t>
      </w:r>
      <w:r w:rsidR="004C125B" w:rsidRPr="00A13519">
        <w:rPr>
          <w:rStyle w:val="normaltextrun"/>
          <w:rFonts w:cs="Arial"/>
          <w:color w:val="000000"/>
          <w:sz w:val="22"/>
          <w:szCs w:val="22"/>
        </w:rPr>
        <w:t xml:space="preserve">an entity </w:t>
      </w:r>
      <w:r w:rsidR="00A838EA" w:rsidRPr="00A13519">
        <w:rPr>
          <w:rStyle w:val="normaltextrun"/>
          <w:rFonts w:cs="Arial"/>
          <w:color w:val="000000"/>
          <w:sz w:val="22"/>
          <w:szCs w:val="22"/>
        </w:rPr>
        <w:t>at any time</w:t>
      </w:r>
      <w:r w:rsidR="00083E90">
        <w:rPr>
          <w:rStyle w:val="normaltextrun"/>
          <w:rFonts w:cs="Arial"/>
          <w:color w:val="000000"/>
          <w:sz w:val="22"/>
          <w:szCs w:val="22"/>
        </w:rPr>
        <w:t>,</w:t>
      </w:r>
      <w:r w:rsidR="00496FD3" w:rsidRPr="00A13519">
        <w:rPr>
          <w:rStyle w:val="normaltextrun"/>
          <w:rFonts w:cs="Arial"/>
          <w:color w:val="000000"/>
          <w:sz w:val="22"/>
          <w:szCs w:val="22"/>
        </w:rPr>
        <w:t xml:space="preserve"> including more than once in a QA&amp;I cycle.</w:t>
      </w:r>
      <w:r w:rsidR="00E84186" w:rsidRPr="00A13519">
        <w:rPr>
          <w:rStyle w:val="normaltextrun"/>
          <w:rFonts w:cs="Arial"/>
          <w:color w:val="000000"/>
          <w:sz w:val="22"/>
          <w:szCs w:val="22"/>
        </w:rPr>
        <w:t xml:space="preserve"> </w:t>
      </w:r>
      <w:r w:rsidR="00E84186" w:rsidRPr="00A13519">
        <w:rPr>
          <w:rStyle w:val="normaltextrun"/>
          <w:rFonts w:cs="Arial"/>
          <w:color w:val="000000"/>
          <w:sz w:val="22"/>
          <w:szCs w:val="22"/>
          <w:shd w:val="clear" w:color="auto" w:fill="FFFFFF"/>
        </w:rPr>
        <w:t xml:space="preserve"> </w:t>
      </w:r>
    </w:p>
    <w:p w14:paraId="55E082CE" w14:textId="77777777" w:rsidR="007A6544" w:rsidRPr="00A13519" w:rsidRDefault="007A6544" w:rsidP="00E71B1F">
      <w:pPr>
        <w:tabs>
          <w:tab w:val="left" w:pos="720"/>
        </w:tabs>
        <w:spacing w:line="276" w:lineRule="auto"/>
        <w:jc w:val="both"/>
        <w:rPr>
          <w:rStyle w:val="Strong"/>
          <w:rFonts w:cs="Arial"/>
          <w:b w:val="0"/>
          <w:sz w:val="22"/>
          <w:szCs w:val="22"/>
        </w:rPr>
      </w:pPr>
    </w:p>
    <w:p w14:paraId="0A59E827" w14:textId="7A955085" w:rsidR="007409E5" w:rsidRDefault="007A6544" w:rsidP="00E71B1F">
      <w:pPr>
        <w:tabs>
          <w:tab w:val="left" w:pos="720"/>
        </w:tabs>
        <w:spacing w:line="276" w:lineRule="auto"/>
        <w:jc w:val="both"/>
        <w:rPr>
          <w:rStyle w:val="Strong"/>
          <w:rFonts w:cs="Arial"/>
          <w:b w:val="0"/>
          <w:sz w:val="22"/>
          <w:szCs w:val="22"/>
        </w:rPr>
      </w:pPr>
      <w:r w:rsidRPr="00A13519">
        <w:rPr>
          <w:rStyle w:val="Strong"/>
          <w:rFonts w:cs="Arial"/>
          <w:b w:val="0"/>
          <w:sz w:val="22"/>
          <w:szCs w:val="22"/>
        </w:rPr>
        <w:t>In July of each cycle year,</w:t>
      </w:r>
      <w:r w:rsidR="009C325E" w:rsidRPr="00A13519">
        <w:rPr>
          <w:rStyle w:val="Strong"/>
          <w:rFonts w:cs="Arial"/>
          <w:b w:val="0"/>
          <w:sz w:val="22"/>
          <w:szCs w:val="22"/>
        </w:rPr>
        <w:t xml:space="preserve"> unless otherwise specified,</w:t>
      </w:r>
      <w:r w:rsidRPr="00A13519">
        <w:rPr>
          <w:rStyle w:val="Strong"/>
          <w:rFonts w:cs="Arial"/>
          <w:b w:val="0"/>
          <w:sz w:val="22"/>
          <w:szCs w:val="22"/>
        </w:rPr>
        <w:t xml:space="preserve"> the QA&amp;I team will </w:t>
      </w:r>
      <w:r w:rsidR="00CC6F23" w:rsidRPr="00A13519">
        <w:rPr>
          <w:rStyle w:val="Strong"/>
          <w:rFonts w:cs="Arial"/>
          <w:b w:val="0"/>
          <w:sz w:val="22"/>
          <w:szCs w:val="22"/>
        </w:rPr>
        <w:t xml:space="preserve">coordinate with entities being reviewed </w:t>
      </w:r>
      <w:r w:rsidR="00083E90">
        <w:rPr>
          <w:rStyle w:val="Strong"/>
          <w:rFonts w:cs="Arial"/>
          <w:b w:val="0"/>
          <w:sz w:val="22"/>
          <w:szCs w:val="22"/>
        </w:rPr>
        <w:t xml:space="preserve">and </w:t>
      </w:r>
      <w:r w:rsidR="00CC6F23" w:rsidRPr="00A13519">
        <w:rPr>
          <w:rStyle w:val="Strong"/>
          <w:rFonts w:cs="Arial"/>
          <w:b w:val="0"/>
          <w:sz w:val="22"/>
          <w:szCs w:val="22"/>
        </w:rPr>
        <w:t>provide a participation letter. The participation letter include</w:t>
      </w:r>
      <w:r w:rsidR="00083E90">
        <w:rPr>
          <w:rStyle w:val="Strong"/>
          <w:rFonts w:cs="Arial"/>
          <w:b w:val="0"/>
          <w:sz w:val="22"/>
          <w:szCs w:val="22"/>
        </w:rPr>
        <w:t>s</w:t>
      </w:r>
      <w:r w:rsidR="00CC6F23" w:rsidRPr="00A13519">
        <w:rPr>
          <w:rStyle w:val="Strong"/>
          <w:rFonts w:cs="Arial"/>
          <w:b w:val="0"/>
          <w:sz w:val="22"/>
          <w:szCs w:val="22"/>
        </w:rPr>
        <w:t xml:space="preserve"> details about the individuals in the sample, a list of documents that must be organized and submitted to the QA&amp;I team</w:t>
      </w:r>
      <w:r w:rsidR="00083E90">
        <w:rPr>
          <w:rStyle w:val="Strong"/>
          <w:rFonts w:cs="Arial"/>
          <w:b w:val="0"/>
          <w:sz w:val="22"/>
          <w:szCs w:val="22"/>
        </w:rPr>
        <w:t>,</w:t>
      </w:r>
      <w:r w:rsidR="00CC6F23" w:rsidRPr="00A13519">
        <w:rPr>
          <w:rStyle w:val="Strong"/>
          <w:rFonts w:cs="Arial"/>
          <w:b w:val="0"/>
          <w:sz w:val="22"/>
          <w:szCs w:val="22"/>
        </w:rPr>
        <w:t xml:space="preserve"> and the agreed upon date for the conference to discuss findings from the review. </w:t>
      </w:r>
      <w:r w:rsidRPr="00A13519">
        <w:rPr>
          <w:rStyle w:val="Strong"/>
          <w:rFonts w:cs="Arial"/>
          <w:b w:val="0"/>
          <w:sz w:val="22"/>
          <w:szCs w:val="22"/>
        </w:rPr>
        <w:t>A</w:t>
      </w:r>
      <w:r w:rsidR="00083E90">
        <w:rPr>
          <w:rStyle w:val="Strong"/>
          <w:rFonts w:cs="Arial"/>
          <w:b w:val="0"/>
          <w:sz w:val="22"/>
          <w:szCs w:val="22"/>
        </w:rPr>
        <w:t>ll</w:t>
      </w:r>
      <w:r w:rsidRPr="00A13519">
        <w:rPr>
          <w:rStyle w:val="Strong"/>
          <w:rFonts w:cs="Arial"/>
          <w:b w:val="0"/>
          <w:sz w:val="22"/>
          <w:szCs w:val="22"/>
        </w:rPr>
        <w:t xml:space="preserve"> documentation submitted should include the entity’s name.</w:t>
      </w:r>
      <w:r w:rsidR="00410FC9" w:rsidRPr="00A13519">
        <w:rPr>
          <w:rStyle w:val="Strong"/>
          <w:rFonts w:cs="Arial"/>
          <w:b w:val="0"/>
          <w:sz w:val="22"/>
          <w:szCs w:val="22"/>
        </w:rPr>
        <w:t xml:space="preserve"> </w:t>
      </w:r>
    </w:p>
    <w:p w14:paraId="48FAD9A7" w14:textId="77777777" w:rsidR="00232BB7" w:rsidRDefault="00232BB7" w:rsidP="00E71B1F">
      <w:pPr>
        <w:tabs>
          <w:tab w:val="left" w:pos="720"/>
        </w:tabs>
        <w:spacing w:line="276" w:lineRule="auto"/>
        <w:jc w:val="both"/>
        <w:rPr>
          <w:rStyle w:val="Strong"/>
          <w:rFonts w:cs="Arial"/>
          <w:b w:val="0"/>
          <w:sz w:val="22"/>
          <w:szCs w:val="22"/>
        </w:rPr>
      </w:pPr>
    </w:p>
    <w:p w14:paraId="327E2714" w14:textId="0C5C042F" w:rsidR="00773314" w:rsidRPr="008E32A6" w:rsidRDefault="00773314" w:rsidP="009434A7">
      <w:pPr>
        <w:jc w:val="both"/>
        <w:rPr>
          <w:rFonts w:eastAsiaTheme="majorEastAsia" w:cs="Arial"/>
          <w:sz w:val="22"/>
          <w:szCs w:val="22"/>
        </w:rPr>
      </w:pPr>
      <w:r w:rsidRPr="008E32A6">
        <w:rPr>
          <w:rFonts w:eastAsiaTheme="majorEastAsia" w:cs="Arial"/>
          <w:sz w:val="22"/>
          <w:szCs w:val="22"/>
        </w:rPr>
        <w:t xml:space="preserve">The Discovery phase in QA&amp;I is the phase through which reviewers request and collect quality materials and other indicators from SCOs, AEs, and providers that demonstrate performance on the provision of quality person-centered services and supports to individuals as part of QA&amp;I monitoring. </w:t>
      </w:r>
    </w:p>
    <w:p w14:paraId="2CADFEDC" w14:textId="77777777" w:rsidR="00773314" w:rsidRPr="008E32A6" w:rsidRDefault="00773314" w:rsidP="00154A02">
      <w:pPr>
        <w:jc w:val="both"/>
        <w:rPr>
          <w:rFonts w:eastAsiaTheme="majorEastAsia" w:cs="Arial"/>
          <w:sz w:val="22"/>
          <w:szCs w:val="22"/>
        </w:rPr>
      </w:pPr>
    </w:p>
    <w:p w14:paraId="2A171A89" w14:textId="22F84A19" w:rsidR="00773314" w:rsidRPr="008E32A6" w:rsidRDefault="00773314" w:rsidP="009434A7">
      <w:pPr>
        <w:jc w:val="both"/>
        <w:rPr>
          <w:rFonts w:eastAsiaTheme="majorEastAsia" w:cs="Arial"/>
          <w:sz w:val="22"/>
          <w:szCs w:val="22"/>
        </w:rPr>
      </w:pPr>
      <w:r w:rsidRPr="008E32A6">
        <w:rPr>
          <w:rFonts w:eastAsiaTheme="majorEastAsia" w:cs="Arial"/>
          <w:sz w:val="22"/>
          <w:szCs w:val="22"/>
        </w:rPr>
        <w:t xml:space="preserve">The Discovery process includes documentation submitted by the entity to respond to data/policy and record review questions, the onsite review, and any documentation submitted up to 24-business hours following the end of the </w:t>
      </w:r>
      <w:bookmarkStart w:id="23" w:name="_Hlk134176983"/>
      <w:r w:rsidR="00003EE3" w:rsidRPr="008E32A6">
        <w:rPr>
          <w:rFonts w:eastAsiaTheme="majorEastAsia" w:cs="Arial"/>
          <w:sz w:val="22"/>
          <w:szCs w:val="22"/>
        </w:rPr>
        <w:t>QA&amp;I conference</w:t>
      </w:r>
      <w:bookmarkEnd w:id="23"/>
      <w:r w:rsidRPr="008E32A6">
        <w:rPr>
          <w:rFonts w:eastAsiaTheme="majorEastAsia" w:cs="Arial"/>
          <w:sz w:val="22"/>
          <w:szCs w:val="22"/>
        </w:rPr>
        <w:t>. It does not include self-assessment, which is a stand-alone process that occurs prior to the full review, nor is it remediation, which occurs following completion of Discovery.</w:t>
      </w:r>
    </w:p>
    <w:p w14:paraId="65DB907C" w14:textId="77777777" w:rsidR="00232BB7" w:rsidRPr="008E32A6" w:rsidRDefault="00232BB7" w:rsidP="00E71B1F">
      <w:pPr>
        <w:tabs>
          <w:tab w:val="left" w:pos="720"/>
        </w:tabs>
        <w:spacing w:line="276" w:lineRule="auto"/>
        <w:jc w:val="both"/>
        <w:rPr>
          <w:rStyle w:val="Strong"/>
          <w:rFonts w:cs="Arial"/>
          <w:b w:val="0"/>
          <w:sz w:val="22"/>
          <w:szCs w:val="22"/>
        </w:rPr>
      </w:pPr>
    </w:p>
    <w:p w14:paraId="176079E7" w14:textId="61EE0AFA" w:rsidR="00773314" w:rsidRPr="005A5888" w:rsidRDefault="00773314" w:rsidP="009434A7">
      <w:pPr>
        <w:jc w:val="both"/>
        <w:rPr>
          <w:rFonts w:eastAsiaTheme="majorEastAsia" w:cs="Arial"/>
          <w:sz w:val="22"/>
          <w:szCs w:val="22"/>
        </w:rPr>
      </w:pPr>
      <w:r w:rsidRPr="005A5888">
        <w:rPr>
          <w:rFonts w:eastAsiaTheme="majorEastAsia" w:cs="Arial"/>
          <w:sz w:val="22"/>
          <w:szCs w:val="22"/>
        </w:rPr>
        <w:t>The Discovery period is defined as the time beginning when an entity is notified that they are participating in a review</w:t>
      </w:r>
      <w:r w:rsidR="002A1F77" w:rsidRPr="005A5888">
        <w:rPr>
          <w:rFonts w:eastAsiaTheme="majorEastAsia" w:cs="Arial"/>
          <w:sz w:val="22"/>
          <w:szCs w:val="22"/>
        </w:rPr>
        <w:t xml:space="preserve"> (including </w:t>
      </w:r>
      <w:r w:rsidR="00321F6E" w:rsidRPr="005A5888">
        <w:rPr>
          <w:rFonts w:eastAsiaTheme="majorEastAsia" w:cs="Arial"/>
          <w:sz w:val="22"/>
          <w:szCs w:val="22"/>
        </w:rPr>
        <w:t>record review only)</w:t>
      </w:r>
      <w:r w:rsidRPr="005A5888">
        <w:rPr>
          <w:rFonts w:eastAsiaTheme="majorEastAsia" w:cs="Arial"/>
          <w:sz w:val="22"/>
          <w:szCs w:val="22"/>
        </w:rPr>
        <w:t xml:space="preserve"> and continuing through 24-business hours after the </w:t>
      </w:r>
      <w:r w:rsidR="00B052F5" w:rsidRPr="005A5888">
        <w:rPr>
          <w:rFonts w:eastAsiaTheme="majorEastAsia" w:cs="Arial"/>
          <w:sz w:val="22"/>
          <w:szCs w:val="22"/>
        </w:rPr>
        <w:t>QA&amp;I conference</w:t>
      </w:r>
      <w:r w:rsidRPr="005A5888">
        <w:rPr>
          <w:rFonts w:eastAsiaTheme="majorEastAsia" w:cs="Arial"/>
          <w:sz w:val="22"/>
          <w:szCs w:val="22"/>
        </w:rPr>
        <w:t xml:space="preserve"> is completed.</w:t>
      </w:r>
    </w:p>
    <w:p w14:paraId="6B31439E" w14:textId="561F8345" w:rsidR="00773314" w:rsidRPr="005A5888" w:rsidRDefault="00773314" w:rsidP="009434A7">
      <w:pPr>
        <w:pStyle w:val="ListParagraph"/>
        <w:numPr>
          <w:ilvl w:val="0"/>
          <w:numId w:val="56"/>
        </w:numPr>
        <w:contextualSpacing/>
        <w:jc w:val="both"/>
        <w:rPr>
          <w:rFonts w:eastAsiaTheme="majorEastAsia" w:cs="Arial"/>
          <w:sz w:val="22"/>
          <w:szCs w:val="22"/>
        </w:rPr>
      </w:pPr>
      <w:r w:rsidRPr="005A5888">
        <w:rPr>
          <w:rFonts w:eastAsiaTheme="majorEastAsia" w:cs="Arial"/>
          <w:sz w:val="22"/>
          <w:szCs w:val="22"/>
        </w:rPr>
        <w:t xml:space="preserve">Entities can submit additional information up to 24-business hours following the day of the </w:t>
      </w:r>
      <w:r w:rsidR="00EB00C6" w:rsidRPr="005A5888">
        <w:rPr>
          <w:rFonts w:eastAsiaTheme="majorEastAsia" w:cs="Arial"/>
          <w:sz w:val="22"/>
          <w:szCs w:val="22"/>
        </w:rPr>
        <w:t>QA&amp;I conference</w:t>
      </w:r>
      <w:r w:rsidR="00F0645F" w:rsidRPr="005A5888">
        <w:rPr>
          <w:rFonts w:eastAsiaTheme="majorEastAsia" w:cs="Arial"/>
          <w:sz w:val="22"/>
          <w:szCs w:val="22"/>
        </w:rPr>
        <w:t>.</w:t>
      </w:r>
      <w:r w:rsidR="00EB00C6" w:rsidRPr="005A5888">
        <w:rPr>
          <w:rFonts w:eastAsiaTheme="majorEastAsia" w:cs="Arial"/>
          <w:sz w:val="22"/>
          <w:szCs w:val="22"/>
        </w:rPr>
        <w:t xml:space="preserve"> </w:t>
      </w:r>
      <w:r w:rsidRPr="005A5888">
        <w:rPr>
          <w:rFonts w:eastAsiaTheme="majorEastAsia" w:cs="Arial"/>
          <w:sz w:val="22"/>
          <w:szCs w:val="22"/>
        </w:rPr>
        <w:t xml:space="preserve">Documents submitted up to this time will still be considered part of discovery.  Documentation submitted after the discovery period is considered remediation and can be used to support remediation activities. </w:t>
      </w:r>
    </w:p>
    <w:p w14:paraId="5BFC0726" w14:textId="0142E5A9" w:rsidR="00773314" w:rsidRPr="005A5888" w:rsidRDefault="00773314" w:rsidP="009434A7">
      <w:pPr>
        <w:pStyle w:val="ListParagraph"/>
        <w:numPr>
          <w:ilvl w:val="0"/>
          <w:numId w:val="56"/>
        </w:numPr>
        <w:contextualSpacing/>
        <w:jc w:val="both"/>
        <w:rPr>
          <w:rFonts w:eastAsiaTheme="majorEastAsia" w:cs="Arial"/>
          <w:sz w:val="22"/>
          <w:szCs w:val="22"/>
        </w:rPr>
      </w:pPr>
      <w:r w:rsidRPr="005A5888">
        <w:rPr>
          <w:rFonts w:eastAsiaTheme="majorEastAsia" w:cs="Arial"/>
          <w:sz w:val="22"/>
          <w:szCs w:val="22"/>
        </w:rPr>
        <w:t xml:space="preserve">The only documents that will be accepted during the 24-business hour period after the </w:t>
      </w:r>
      <w:r w:rsidR="00F0645F" w:rsidRPr="005A5888">
        <w:rPr>
          <w:rFonts w:eastAsiaTheme="majorEastAsia" w:cs="Arial"/>
          <w:sz w:val="22"/>
          <w:szCs w:val="22"/>
        </w:rPr>
        <w:t>QA&amp;I conference</w:t>
      </w:r>
      <w:r w:rsidRPr="005A5888">
        <w:rPr>
          <w:rFonts w:eastAsiaTheme="majorEastAsia" w:cs="Arial"/>
          <w:sz w:val="22"/>
          <w:szCs w:val="22"/>
        </w:rPr>
        <w:t xml:space="preserve"> are already existing documents the entity has on file. Any documents </w:t>
      </w:r>
      <w:r w:rsidRPr="005A5888">
        <w:rPr>
          <w:rFonts w:eastAsiaTheme="majorEastAsia" w:cs="Arial"/>
          <w:sz w:val="22"/>
          <w:szCs w:val="22"/>
        </w:rPr>
        <w:lastRenderedPageBreak/>
        <w:t xml:space="preserve">the entity newly </w:t>
      </w:r>
      <w:proofErr w:type="gramStart"/>
      <w:r w:rsidRPr="005A5888">
        <w:rPr>
          <w:rFonts w:eastAsiaTheme="majorEastAsia" w:cs="Arial"/>
          <w:sz w:val="22"/>
          <w:szCs w:val="22"/>
        </w:rPr>
        <w:t>creates</w:t>
      </w:r>
      <w:proofErr w:type="gramEnd"/>
      <w:r w:rsidRPr="005A5888">
        <w:rPr>
          <w:rFonts w:eastAsiaTheme="majorEastAsia" w:cs="Arial"/>
          <w:sz w:val="22"/>
          <w:szCs w:val="22"/>
        </w:rPr>
        <w:t xml:space="preserve"> and </w:t>
      </w:r>
      <w:proofErr w:type="gramStart"/>
      <w:r w:rsidRPr="005A5888">
        <w:rPr>
          <w:rFonts w:eastAsiaTheme="majorEastAsia" w:cs="Arial"/>
          <w:sz w:val="22"/>
          <w:szCs w:val="22"/>
        </w:rPr>
        <w:t>submits</w:t>
      </w:r>
      <w:proofErr w:type="gramEnd"/>
      <w:r w:rsidRPr="005A5888">
        <w:rPr>
          <w:rFonts w:eastAsiaTheme="majorEastAsia" w:cs="Arial"/>
          <w:sz w:val="22"/>
          <w:szCs w:val="22"/>
        </w:rPr>
        <w:t xml:space="preserve"> during the 24-business hours following the day of the </w:t>
      </w:r>
      <w:r w:rsidR="00F0645F" w:rsidRPr="005A5888">
        <w:rPr>
          <w:rFonts w:eastAsiaTheme="majorEastAsia" w:cs="Arial"/>
          <w:sz w:val="22"/>
          <w:szCs w:val="22"/>
        </w:rPr>
        <w:t xml:space="preserve">QA&amp;I conference </w:t>
      </w:r>
      <w:r w:rsidRPr="005A5888">
        <w:rPr>
          <w:rFonts w:eastAsiaTheme="majorEastAsia" w:cs="Arial"/>
          <w:sz w:val="22"/>
          <w:szCs w:val="22"/>
        </w:rPr>
        <w:t>will not be accepted</w:t>
      </w:r>
      <w:r w:rsidR="00BF085B" w:rsidRPr="005A5888">
        <w:rPr>
          <w:rFonts w:eastAsiaTheme="majorEastAsia" w:cs="Arial"/>
          <w:sz w:val="22"/>
          <w:szCs w:val="22"/>
        </w:rPr>
        <w:t xml:space="preserve"> as </w:t>
      </w:r>
      <w:r w:rsidR="003B2D7A" w:rsidRPr="005A5888">
        <w:rPr>
          <w:rFonts w:eastAsiaTheme="majorEastAsia" w:cs="Arial"/>
          <w:sz w:val="22"/>
          <w:szCs w:val="22"/>
        </w:rPr>
        <w:t xml:space="preserve">part </w:t>
      </w:r>
      <w:r w:rsidR="001C66D5" w:rsidRPr="005A5888">
        <w:rPr>
          <w:rFonts w:eastAsiaTheme="majorEastAsia" w:cs="Arial"/>
          <w:sz w:val="22"/>
          <w:szCs w:val="22"/>
        </w:rPr>
        <w:t xml:space="preserve">of </w:t>
      </w:r>
      <w:r w:rsidR="004C6097" w:rsidRPr="005A5888">
        <w:rPr>
          <w:rFonts w:eastAsiaTheme="majorEastAsia" w:cs="Arial"/>
          <w:sz w:val="22"/>
          <w:szCs w:val="22"/>
        </w:rPr>
        <w:t>D</w:t>
      </w:r>
      <w:r w:rsidR="00BF085B" w:rsidRPr="005A5888">
        <w:rPr>
          <w:rFonts w:eastAsiaTheme="majorEastAsia" w:cs="Arial"/>
          <w:sz w:val="22"/>
          <w:szCs w:val="22"/>
        </w:rPr>
        <w:t>iscovery</w:t>
      </w:r>
      <w:r w:rsidR="001C66D5" w:rsidRPr="005A5888">
        <w:rPr>
          <w:rFonts w:eastAsiaTheme="majorEastAsia" w:cs="Arial"/>
          <w:sz w:val="22"/>
          <w:szCs w:val="22"/>
        </w:rPr>
        <w:t>, however</w:t>
      </w:r>
      <w:r w:rsidR="005C3352" w:rsidRPr="005A5888">
        <w:rPr>
          <w:rFonts w:eastAsiaTheme="majorEastAsia" w:cs="Arial"/>
          <w:sz w:val="22"/>
          <w:szCs w:val="22"/>
        </w:rPr>
        <w:t>,</w:t>
      </w:r>
      <w:r w:rsidR="001C66D5" w:rsidRPr="005A5888">
        <w:rPr>
          <w:rFonts w:eastAsiaTheme="majorEastAsia" w:cs="Arial"/>
          <w:sz w:val="22"/>
          <w:szCs w:val="22"/>
        </w:rPr>
        <w:t xml:space="preserve"> it can be used to support remediation activities</w:t>
      </w:r>
      <w:r w:rsidRPr="005A5888">
        <w:rPr>
          <w:rFonts w:eastAsiaTheme="majorEastAsia" w:cs="Arial"/>
          <w:sz w:val="22"/>
          <w:szCs w:val="22"/>
        </w:rPr>
        <w:t>.</w:t>
      </w:r>
    </w:p>
    <w:p w14:paraId="6EAB154B" w14:textId="580BA695" w:rsidR="00773314" w:rsidRPr="005A5888" w:rsidRDefault="00773314" w:rsidP="009434A7">
      <w:pPr>
        <w:pStyle w:val="ListParagraph"/>
        <w:numPr>
          <w:ilvl w:val="0"/>
          <w:numId w:val="56"/>
        </w:numPr>
        <w:contextualSpacing/>
        <w:jc w:val="both"/>
        <w:rPr>
          <w:rFonts w:eastAsiaTheme="majorEastAsia" w:cs="Arial"/>
          <w:sz w:val="22"/>
          <w:szCs w:val="22"/>
        </w:rPr>
      </w:pPr>
      <w:r w:rsidRPr="005A5888">
        <w:rPr>
          <w:rFonts w:eastAsiaTheme="majorEastAsia" w:cs="Arial"/>
          <w:sz w:val="22"/>
          <w:szCs w:val="22"/>
        </w:rPr>
        <w:t xml:space="preserve">Note that the Discovery period ends 24-business hours following close of business (5pm ET) the day of the </w:t>
      </w:r>
      <w:r w:rsidR="007D3C2B" w:rsidRPr="005A5888">
        <w:rPr>
          <w:rFonts w:eastAsiaTheme="majorEastAsia" w:cs="Arial"/>
          <w:sz w:val="22"/>
          <w:szCs w:val="22"/>
        </w:rPr>
        <w:t>QA&amp;I conference</w:t>
      </w:r>
      <w:r w:rsidRPr="005A5888">
        <w:rPr>
          <w:rFonts w:eastAsiaTheme="majorEastAsia" w:cs="Arial"/>
          <w:sz w:val="22"/>
          <w:szCs w:val="22"/>
        </w:rPr>
        <w:t xml:space="preserve">; if the </w:t>
      </w:r>
      <w:r w:rsidR="007D3C2B" w:rsidRPr="005A5888">
        <w:rPr>
          <w:rFonts w:eastAsiaTheme="majorEastAsia" w:cs="Arial"/>
          <w:sz w:val="22"/>
          <w:szCs w:val="22"/>
        </w:rPr>
        <w:t>QA&amp;I conference</w:t>
      </w:r>
      <w:r w:rsidRPr="005A5888">
        <w:rPr>
          <w:rFonts w:eastAsiaTheme="majorEastAsia" w:cs="Arial"/>
          <w:sz w:val="22"/>
          <w:szCs w:val="22"/>
        </w:rPr>
        <w:t xml:space="preserve"> ends on a Monday, documents must be submitted by Tuesday at 5pm. If the onsite ends on Friday, documents must be submitted by Monday at 5pm, not Saturday.  </w:t>
      </w:r>
    </w:p>
    <w:p w14:paraId="345CCBF1" w14:textId="77777777" w:rsidR="00773314" w:rsidRPr="005A5888" w:rsidRDefault="00773314" w:rsidP="009434A7">
      <w:pPr>
        <w:pStyle w:val="ListParagraph"/>
        <w:numPr>
          <w:ilvl w:val="0"/>
          <w:numId w:val="56"/>
        </w:numPr>
        <w:contextualSpacing/>
        <w:jc w:val="both"/>
        <w:rPr>
          <w:rFonts w:eastAsiaTheme="majorEastAsia"/>
        </w:rPr>
      </w:pPr>
      <w:r w:rsidRPr="005A5888">
        <w:rPr>
          <w:rFonts w:eastAsiaTheme="majorEastAsia" w:cs="Arial"/>
          <w:sz w:val="22"/>
          <w:szCs w:val="22"/>
        </w:rPr>
        <w:t>This time period is part of Discovery and not considered a ‘grace period or an extension’ which are not permissible.</w:t>
      </w:r>
    </w:p>
    <w:p w14:paraId="7DF2B182" w14:textId="6290C01C" w:rsidR="00410FC9" w:rsidRPr="00A13519" w:rsidRDefault="00410FC9" w:rsidP="00E71B1F">
      <w:pPr>
        <w:tabs>
          <w:tab w:val="left" w:pos="720"/>
        </w:tabs>
        <w:spacing w:line="276" w:lineRule="auto"/>
        <w:jc w:val="both"/>
        <w:rPr>
          <w:rStyle w:val="Strong"/>
          <w:rFonts w:cs="Arial"/>
          <w:b w:val="0"/>
          <w:sz w:val="22"/>
          <w:szCs w:val="22"/>
        </w:rPr>
      </w:pPr>
    </w:p>
    <w:p w14:paraId="51F7F45E" w14:textId="6B203183" w:rsidR="00410FC9" w:rsidRPr="00A13519" w:rsidRDefault="00E812D0" w:rsidP="00E71B1F">
      <w:pPr>
        <w:tabs>
          <w:tab w:val="left" w:pos="720"/>
        </w:tabs>
        <w:spacing w:line="276" w:lineRule="auto"/>
        <w:jc w:val="both"/>
        <w:rPr>
          <w:rStyle w:val="Strong"/>
          <w:rFonts w:cs="Arial"/>
          <w:b w:val="0"/>
          <w:bCs w:val="0"/>
          <w:sz w:val="22"/>
          <w:szCs w:val="22"/>
        </w:rPr>
      </w:pPr>
      <w:r w:rsidRPr="00A13519">
        <w:rPr>
          <w:rStyle w:val="Strong"/>
          <w:rFonts w:cs="Arial"/>
          <w:b w:val="0"/>
          <w:bCs w:val="0"/>
          <w:sz w:val="22"/>
          <w:szCs w:val="22"/>
        </w:rPr>
        <w:t>ODP and AEs will conduct a review of an entity’s overall performance</w:t>
      </w:r>
      <w:r w:rsidR="00410FC9" w:rsidRPr="00A13519">
        <w:rPr>
          <w:rStyle w:val="Strong"/>
          <w:rFonts w:cs="Arial"/>
          <w:b w:val="0"/>
          <w:bCs w:val="0"/>
          <w:sz w:val="22"/>
          <w:szCs w:val="22"/>
        </w:rPr>
        <w:t xml:space="preserve"> and individual service delivery </w:t>
      </w:r>
      <w:r w:rsidR="00410FC9" w:rsidRPr="00A13519">
        <w:rPr>
          <w:rStyle w:val="Strong"/>
          <w:rFonts w:cs="Arial"/>
          <w:b w:val="0"/>
          <w:sz w:val="22"/>
          <w:szCs w:val="22"/>
        </w:rPr>
        <w:t xml:space="preserve">to identify evidence of compliance with key performance metrics and quality outcomes including, but not limited to: CMS Performance Measures, ISAC recommendations, health and welfare, and </w:t>
      </w:r>
      <w:r w:rsidR="00083E90">
        <w:rPr>
          <w:rStyle w:val="Strong"/>
          <w:rFonts w:cs="Arial"/>
          <w:b w:val="0"/>
          <w:sz w:val="22"/>
          <w:szCs w:val="22"/>
        </w:rPr>
        <w:t xml:space="preserve">other </w:t>
      </w:r>
      <w:r w:rsidR="00410FC9" w:rsidRPr="00A13519">
        <w:rPr>
          <w:rStyle w:val="Strong"/>
          <w:rFonts w:cs="Arial"/>
          <w:b w:val="0"/>
          <w:sz w:val="22"/>
          <w:szCs w:val="22"/>
        </w:rPr>
        <w:t xml:space="preserve">ODP priorities. </w:t>
      </w:r>
      <w:r w:rsidR="00410FC9" w:rsidRPr="00A13519">
        <w:rPr>
          <w:rFonts w:cs="Arial"/>
          <w:sz w:val="22"/>
          <w:szCs w:val="22"/>
        </w:rPr>
        <w:t>This is specifically tied to key quality metrics and implementation of “</w:t>
      </w:r>
      <w:r w:rsidR="00410FC9" w:rsidRPr="00A13519">
        <w:rPr>
          <w:rFonts w:cs="Arial"/>
          <w:i/>
          <w:sz w:val="22"/>
          <w:szCs w:val="22"/>
        </w:rPr>
        <w:t>Everyday Lives: Values in Action.</w:t>
      </w:r>
      <w:r w:rsidR="00410FC9" w:rsidRPr="00A13519">
        <w:rPr>
          <w:rFonts w:cs="Arial"/>
          <w:sz w:val="22"/>
          <w:szCs w:val="22"/>
        </w:rPr>
        <w:t xml:space="preserve">” For each question, the time frame under review is the 12 months preceding the date of the review unless otherwise specified in the applicable tool guidance. </w:t>
      </w:r>
      <w:r w:rsidRPr="00A13519">
        <w:rPr>
          <w:rStyle w:val="Strong"/>
          <w:rFonts w:cs="Arial"/>
          <w:b w:val="0"/>
          <w:bCs w:val="0"/>
          <w:sz w:val="22"/>
          <w:szCs w:val="22"/>
        </w:rPr>
        <w:t xml:space="preserve"> </w:t>
      </w:r>
    </w:p>
    <w:p w14:paraId="556416C1" w14:textId="77777777" w:rsidR="00410FC9" w:rsidRPr="00A13519" w:rsidRDefault="00410FC9" w:rsidP="00E71B1F">
      <w:pPr>
        <w:tabs>
          <w:tab w:val="left" w:pos="720"/>
        </w:tabs>
        <w:spacing w:line="276" w:lineRule="auto"/>
        <w:jc w:val="both"/>
        <w:rPr>
          <w:rStyle w:val="Strong"/>
          <w:rFonts w:cs="Arial"/>
          <w:b w:val="0"/>
          <w:sz w:val="22"/>
          <w:szCs w:val="22"/>
        </w:rPr>
      </w:pPr>
    </w:p>
    <w:p w14:paraId="750C4A70" w14:textId="46235AED" w:rsidR="00E812D0" w:rsidRPr="00A13519" w:rsidRDefault="00E812D0" w:rsidP="00E71B1F">
      <w:pPr>
        <w:tabs>
          <w:tab w:val="left" w:pos="720"/>
        </w:tabs>
        <w:spacing w:line="276" w:lineRule="auto"/>
        <w:jc w:val="both"/>
        <w:rPr>
          <w:rStyle w:val="Strong"/>
          <w:rFonts w:cs="Arial"/>
          <w:b w:val="0"/>
          <w:bCs w:val="0"/>
          <w:sz w:val="22"/>
          <w:szCs w:val="22"/>
        </w:rPr>
      </w:pPr>
      <w:r w:rsidRPr="00A13519">
        <w:rPr>
          <w:rStyle w:val="Strong"/>
          <w:rFonts w:cs="Arial"/>
          <w:b w:val="0"/>
          <w:sz w:val="22"/>
          <w:szCs w:val="22"/>
        </w:rPr>
        <w:t>The review will use all available data sources, which may include but are not limited to:</w:t>
      </w:r>
    </w:p>
    <w:p w14:paraId="739094B5" w14:textId="7946EC18" w:rsidR="00E812D0" w:rsidRPr="00A13519" w:rsidRDefault="00E812D0" w:rsidP="00E71B1F">
      <w:pPr>
        <w:pStyle w:val="ListParagraph"/>
        <w:numPr>
          <w:ilvl w:val="0"/>
          <w:numId w:val="37"/>
        </w:numPr>
        <w:tabs>
          <w:tab w:val="left" w:pos="720"/>
        </w:tabs>
        <w:spacing w:line="276" w:lineRule="auto"/>
        <w:ind w:left="720"/>
        <w:jc w:val="both"/>
        <w:rPr>
          <w:rStyle w:val="Strong"/>
          <w:rFonts w:cs="Arial"/>
          <w:b w:val="0"/>
          <w:bCs w:val="0"/>
          <w:sz w:val="22"/>
          <w:szCs w:val="22"/>
        </w:rPr>
      </w:pPr>
      <w:r w:rsidRPr="00A13519">
        <w:rPr>
          <w:rStyle w:val="Strong"/>
          <w:rFonts w:cs="Arial"/>
          <w:b w:val="0"/>
          <w:sz w:val="22"/>
          <w:szCs w:val="22"/>
        </w:rPr>
        <w:t xml:space="preserve">Home and Community Services Information System (HCSIS) – service notes, Individual Monitoring Tools, Individual Support Plans (ISPs), Prioritization of Urgency of Need of Services (PUNS), Supports Intensity Scale (SIS), </w:t>
      </w:r>
      <w:r w:rsidR="00C7468F" w:rsidRPr="00C7468F">
        <w:rPr>
          <w:rStyle w:val="Strong"/>
          <w:rFonts w:cs="Arial"/>
          <w:b w:val="0"/>
          <w:sz w:val="22"/>
          <w:szCs w:val="22"/>
        </w:rPr>
        <w:t xml:space="preserve">BSASP Assessment Protocol Bundle </w:t>
      </w:r>
      <w:r w:rsidRPr="00A13519">
        <w:rPr>
          <w:rStyle w:val="Strong"/>
          <w:rFonts w:cs="Arial"/>
          <w:b w:val="0"/>
          <w:sz w:val="22"/>
          <w:szCs w:val="22"/>
        </w:rPr>
        <w:t xml:space="preserve">Periodic Risk Assessment (PRE), Quality of Life assessment, </w:t>
      </w:r>
      <w:r w:rsidR="00857732">
        <w:rPr>
          <w:rStyle w:val="Strong"/>
          <w:rFonts w:cs="Arial"/>
          <w:b w:val="0"/>
          <w:sz w:val="22"/>
          <w:szCs w:val="22"/>
        </w:rPr>
        <w:t xml:space="preserve">and </w:t>
      </w:r>
      <w:r w:rsidRPr="00A13519">
        <w:rPr>
          <w:rStyle w:val="Strong"/>
          <w:rFonts w:cs="Arial"/>
          <w:b w:val="0"/>
          <w:sz w:val="22"/>
          <w:szCs w:val="22"/>
        </w:rPr>
        <w:t>Health Risk Screening Tool (HRST)</w:t>
      </w:r>
    </w:p>
    <w:p w14:paraId="0CA5E4DC" w14:textId="60F3A9DA" w:rsidR="00E812D0" w:rsidRPr="00A13519" w:rsidRDefault="00E812D0" w:rsidP="00E71B1F">
      <w:pPr>
        <w:pStyle w:val="ListParagraph"/>
        <w:numPr>
          <w:ilvl w:val="0"/>
          <w:numId w:val="37"/>
        </w:numPr>
        <w:tabs>
          <w:tab w:val="left" w:pos="720"/>
        </w:tabs>
        <w:spacing w:line="276" w:lineRule="auto"/>
        <w:ind w:left="720"/>
        <w:jc w:val="both"/>
        <w:rPr>
          <w:rStyle w:val="Strong"/>
          <w:rFonts w:cs="Arial"/>
          <w:b w:val="0"/>
          <w:bCs w:val="0"/>
          <w:sz w:val="22"/>
          <w:szCs w:val="22"/>
        </w:rPr>
      </w:pPr>
      <w:r w:rsidRPr="00A13519">
        <w:rPr>
          <w:rStyle w:val="Strong"/>
          <w:rFonts w:cs="Arial"/>
          <w:b w:val="0"/>
          <w:sz w:val="22"/>
          <w:szCs w:val="22"/>
        </w:rPr>
        <w:t>Enterprise Incident Management (EIM) – incident reports</w:t>
      </w:r>
    </w:p>
    <w:p w14:paraId="24AC3F9A" w14:textId="654FBF9F" w:rsidR="00E812D0" w:rsidRPr="00A13519" w:rsidRDefault="00E812D0" w:rsidP="00E71B1F">
      <w:pPr>
        <w:pStyle w:val="ListParagraph"/>
        <w:numPr>
          <w:ilvl w:val="0"/>
          <w:numId w:val="37"/>
        </w:numPr>
        <w:tabs>
          <w:tab w:val="left" w:pos="720"/>
        </w:tabs>
        <w:spacing w:line="276" w:lineRule="auto"/>
        <w:ind w:left="720"/>
        <w:jc w:val="both"/>
        <w:rPr>
          <w:rStyle w:val="Strong"/>
          <w:rFonts w:cs="Arial"/>
          <w:b w:val="0"/>
          <w:bCs w:val="0"/>
          <w:sz w:val="22"/>
          <w:szCs w:val="22"/>
        </w:rPr>
      </w:pPr>
      <w:r w:rsidRPr="00A13519">
        <w:rPr>
          <w:rStyle w:val="Strong"/>
          <w:rFonts w:cs="Arial"/>
          <w:b w:val="0"/>
          <w:sz w:val="22"/>
          <w:szCs w:val="22"/>
        </w:rPr>
        <w:t>Documentation – progress notes, service notes, QM Plans and Action Plans, policies and procedures, protocols, and training records</w:t>
      </w:r>
    </w:p>
    <w:p w14:paraId="57E14696" w14:textId="3F77153F" w:rsidR="008003A3" w:rsidRPr="00A13519" w:rsidRDefault="008003A3" w:rsidP="00E71B1F">
      <w:pPr>
        <w:pStyle w:val="ListParagraph"/>
        <w:numPr>
          <w:ilvl w:val="0"/>
          <w:numId w:val="37"/>
        </w:numPr>
        <w:tabs>
          <w:tab w:val="left" w:pos="720"/>
        </w:tabs>
        <w:spacing w:line="276" w:lineRule="auto"/>
        <w:ind w:left="720"/>
        <w:jc w:val="both"/>
        <w:rPr>
          <w:rStyle w:val="Strong"/>
          <w:rFonts w:cs="Arial"/>
          <w:b w:val="0"/>
          <w:bCs w:val="0"/>
          <w:sz w:val="22"/>
          <w:szCs w:val="22"/>
        </w:rPr>
      </w:pPr>
      <w:r w:rsidRPr="00A13519">
        <w:rPr>
          <w:rStyle w:val="Strong"/>
          <w:rFonts w:cs="Arial"/>
          <w:b w:val="0"/>
          <w:bCs w:val="0"/>
          <w:sz w:val="22"/>
          <w:szCs w:val="22"/>
        </w:rPr>
        <w:t>PROMIS</w:t>
      </w:r>
      <w:r w:rsidRPr="00A13519">
        <w:rPr>
          <w:rStyle w:val="Strong"/>
          <w:rFonts w:cs="Arial"/>
          <w:b w:val="0"/>
          <w:bCs w:val="0"/>
          <w:i/>
          <w:iCs/>
          <w:sz w:val="22"/>
          <w:szCs w:val="22"/>
        </w:rPr>
        <w:t>e</w:t>
      </w:r>
      <w:r w:rsidRPr="00A13519">
        <w:rPr>
          <w:rStyle w:val="Strong"/>
          <w:rFonts w:cs="Arial"/>
          <w:b w:val="0"/>
          <w:bCs w:val="0"/>
          <w:sz w:val="22"/>
          <w:szCs w:val="22"/>
          <w:vertAlign w:val="superscript"/>
        </w:rPr>
        <w:t>TM</w:t>
      </w:r>
      <w:r w:rsidRPr="00A13519">
        <w:rPr>
          <w:rStyle w:val="Strong"/>
          <w:rFonts w:cs="Arial"/>
          <w:b w:val="0"/>
          <w:bCs w:val="0"/>
          <w:sz w:val="22"/>
          <w:szCs w:val="22"/>
        </w:rPr>
        <w:t xml:space="preserve"> – claims submission</w:t>
      </w:r>
    </w:p>
    <w:p w14:paraId="3295682A" w14:textId="7372E701" w:rsidR="00CD1A5B" w:rsidRPr="00A13519" w:rsidRDefault="00CD1A5B" w:rsidP="00E71B1F">
      <w:pPr>
        <w:tabs>
          <w:tab w:val="left" w:pos="720"/>
        </w:tabs>
        <w:spacing w:line="276" w:lineRule="auto"/>
        <w:jc w:val="both"/>
        <w:rPr>
          <w:rStyle w:val="Strong"/>
          <w:rFonts w:cs="Arial"/>
          <w:b w:val="0"/>
          <w:sz w:val="22"/>
          <w:szCs w:val="22"/>
        </w:rPr>
      </w:pPr>
    </w:p>
    <w:p w14:paraId="28C9D75F" w14:textId="26AB6FAD" w:rsidR="00CD1A5B" w:rsidRPr="00A13519" w:rsidRDefault="001F1CD0" w:rsidP="00E71B1F">
      <w:pPr>
        <w:tabs>
          <w:tab w:val="left" w:pos="720"/>
        </w:tabs>
        <w:spacing w:line="276" w:lineRule="auto"/>
        <w:jc w:val="both"/>
        <w:rPr>
          <w:rStyle w:val="Strong"/>
          <w:rFonts w:cs="Arial"/>
          <w:b w:val="0"/>
          <w:sz w:val="22"/>
          <w:szCs w:val="22"/>
        </w:rPr>
      </w:pPr>
      <w:r w:rsidRPr="00A13519">
        <w:rPr>
          <w:rStyle w:val="Strong"/>
          <w:rFonts w:cs="Arial"/>
          <w:b w:val="0"/>
          <w:sz w:val="22"/>
          <w:szCs w:val="22"/>
        </w:rPr>
        <w:t>Findings from the review may identify</w:t>
      </w:r>
      <w:r w:rsidR="00CD1A5B" w:rsidRPr="00A13519">
        <w:rPr>
          <w:rStyle w:val="Strong"/>
          <w:rFonts w:cs="Arial"/>
          <w:b w:val="0"/>
          <w:sz w:val="22"/>
          <w:szCs w:val="22"/>
        </w:rPr>
        <w:t xml:space="preserve"> areas that will require additional </w:t>
      </w:r>
      <w:r w:rsidRPr="00A13519">
        <w:rPr>
          <w:rStyle w:val="Strong"/>
          <w:rFonts w:cs="Arial"/>
          <w:b w:val="0"/>
          <w:sz w:val="22"/>
          <w:szCs w:val="22"/>
        </w:rPr>
        <w:t>follow-up</w:t>
      </w:r>
      <w:r w:rsidR="00556FF2" w:rsidRPr="00A13519">
        <w:rPr>
          <w:rStyle w:val="Strong"/>
          <w:rFonts w:cs="Arial"/>
          <w:b w:val="0"/>
          <w:sz w:val="22"/>
          <w:szCs w:val="22"/>
        </w:rPr>
        <w:t xml:space="preserve">. If this is discovered during </w:t>
      </w:r>
      <w:r w:rsidR="004C4728" w:rsidRPr="00A13519">
        <w:rPr>
          <w:rStyle w:val="Strong"/>
          <w:rFonts w:cs="Arial"/>
          <w:b w:val="0"/>
          <w:sz w:val="22"/>
          <w:szCs w:val="22"/>
        </w:rPr>
        <w:t>the</w:t>
      </w:r>
      <w:r w:rsidR="00556FF2" w:rsidRPr="00A13519">
        <w:rPr>
          <w:rStyle w:val="Strong"/>
          <w:rFonts w:cs="Arial"/>
          <w:b w:val="0"/>
          <w:sz w:val="22"/>
          <w:szCs w:val="22"/>
        </w:rPr>
        <w:t xml:space="preserve"> review, the QA&amp;I team will notify the entity as soon as possible.</w:t>
      </w:r>
      <w:r w:rsidRPr="00A13519">
        <w:rPr>
          <w:rStyle w:val="Strong"/>
          <w:rFonts w:cs="Arial"/>
          <w:b w:val="0"/>
          <w:sz w:val="22"/>
          <w:szCs w:val="22"/>
        </w:rPr>
        <w:t xml:space="preserve"> </w:t>
      </w:r>
    </w:p>
    <w:p w14:paraId="62580F42" w14:textId="77777777" w:rsidR="00CD1A5B" w:rsidRPr="00A13519" w:rsidRDefault="00CD1A5B" w:rsidP="00E71B1F">
      <w:pPr>
        <w:tabs>
          <w:tab w:val="left" w:pos="720"/>
        </w:tabs>
        <w:spacing w:line="276" w:lineRule="auto"/>
        <w:jc w:val="both"/>
        <w:rPr>
          <w:rStyle w:val="Strong"/>
          <w:rFonts w:cs="Arial"/>
          <w:sz w:val="22"/>
          <w:szCs w:val="22"/>
        </w:rPr>
      </w:pPr>
    </w:p>
    <w:p w14:paraId="5B0214D6" w14:textId="38937D86" w:rsidR="00054CD9" w:rsidRPr="00A13519" w:rsidRDefault="00904162" w:rsidP="00E71B1F">
      <w:pPr>
        <w:pStyle w:val="NormalWeb"/>
        <w:spacing w:before="0" w:beforeAutospacing="0" w:after="0" w:afterAutospacing="0" w:line="276" w:lineRule="auto"/>
        <w:jc w:val="both"/>
        <w:rPr>
          <w:rFonts w:ascii="Arial" w:hAnsi="Arial" w:cs="Arial"/>
          <w:sz w:val="22"/>
          <w:szCs w:val="22"/>
        </w:rPr>
      </w:pPr>
      <w:r w:rsidRPr="00A13519">
        <w:rPr>
          <w:rFonts w:ascii="Arial" w:hAnsi="Arial" w:cs="Arial"/>
          <w:sz w:val="22"/>
          <w:szCs w:val="22"/>
        </w:rPr>
        <w:t>To</w:t>
      </w:r>
      <w:r w:rsidR="00127E15" w:rsidRPr="00A13519">
        <w:rPr>
          <w:rFonts w:ascii="Arial" w:hAnsi="Arial" w:cs="Arial"/>
          <w:sz w:val="22"/>
          <w:szCs w:val="22"/>
        </w:rPr>
        <w:t xml:space="preserve"> discuss the findings from the entity’s full review, a con</w:t>
      </w:r>
      <w:r w:rsidR="00AE17C1" w:rsidRPr="00A13519">
        <w:rPr>
          <w:rFonts w:ascii="Arial" w:hAnsi="Arial" w:cs="Arial"/>
          <w:sz w:val="22"/>
          <w:szCs w:val="22"/>
        </w:rPr>
        <w:t xml:space="preserve">ference </w:t>
      </w:r>
      <w:r w:rsidR="00264D13">
        <w:rPr>
          <w:rFonts w:ascii="Arial" w:hAnsi="Arial" w:cs="Arial"/>
          <w:sz w:val="22"/>
          <w:szCs w:val="22"/>
        </w:rPr>
        <w:t>is</w:t>
      </w:r>
      <w:r w:rsidR="00AE17C1" w:rsidRPr="00A13519">
        <w:rPr>
          <w:rFonts w:ascii="Arial" w:hAnsi="Arial" w:cs="Arial"/>
          <w:sz w:val="22"/>
          <w:szCs w:val="22"/>
        </w:rPr>
        <w:t xml:space="preserve"> scheduled with the </w:t>
      </w:r>
      <w:r w:rsidR="008003A3" w:rsidRPr="00A13519">
        <w:rPr>
          <w:rFonts w:ascii="Arial" w:hAnsi="Arial" w:cs="Arial"/>
          <w:sz w:val="22"/>
          <w:szCs w:val="22"/>
        </w:rPr>
        <w:t>entity’s</w:t>
      </w:r>
      <w:r w:rsidR="00B11F9B" w:rsidRPr="00A13519">
        <w:rPr>
          <w:rFonts w:ascii="Arial" w:hAnsi="Arial" w:cs="Arial"/>
          <w:sz w:val="22"/>
          <w:szCs w:val="22"/>
        </w:rPr>
        <w:t xml:space="preserve"> leadership. </w:t>
      </w:r>
      <w:r w:rsidR="008003A3" w:rsidRPr="00A13519">
        <w:rPr>
          <w:rFonts w:ascii="Arial" w:hAnsi="Arial" w:cs="Arial"/>
          <w:sz w:val="22"/>
          <w:szCs w:val="22"/>
        </w:rPr>
        <w:t>The conference</w:t>
      </w:r>
      <w:r w:rsidR="00054CD9" w:rsidRPr="00A13519">
        <w:rPr>
          <w:rFonts w:ascii="Arial" w:hAnsi="Arial" w:cs="Arial"/>
          <w:sz w:val="22"/>
          <w:szCs w:val="22"/>
        </w:rPr>
        <w:t xml:space="preserve"> time and location </w:t>
      </w:r>
      <w:r w:rsidR="000D279E">
        <w:rPr>
          <w:rFonts w:ascii="Arial" w:hAnsi="Arial" w:cs="Arial"/>
          <w:sz w:val="22"/>
          <w:szCs w:val="22"/>
        </w:rPr>
        <w:t>are</w:t>
      </w:r>
      <w:r w:rsidR="00054CD9" w:rsidRPr="00A13519">
        <w:rPr>
          <w:rFonts w:ascii="Arial" w:hAnsi="Arial" w:cs="Arial"/>
          <w:sz w:val="22"/>
          <w:szCs w:val="22"/>
        </w:rPr>
        <w:t xml:space="preserve"> </w:t>
      </w:r>
      <w:r w:rsidR="008003A3" w:rsidRPr="00A13519">
        <w:rPr>
          <w:rFonts w:ascii="Arial" w:hAnsi="Arial" w:cs="Arial"/>
          <w:sz w:val="22"/>
          <w:szCs w:val="22"/>
        </w:rPr>
        <w:t>established and</w:t>
      </w:r>
      <w:r w:rsidR="002F3088" w:rsidRPr="00A13519">
        <w:rPr>
          <w:rFonts w:ascii="Arial" w:hAnsi="Arial" w:cs="Arial"/>
          <w:sz w:val="22"/>
          <w:szCs w:val="22"/>
        </w:rPr>
        <w:t xml:space="preserve"> included on the submission checklist.</w:t>
      </w:r>
      <w:r w:rsidR="00054CD9" w:rsidRPr="00A13519">
        <w:rPr>
          <w:rFonts w:ascii="Arial" w:hAnsi="Arial" w:cs="Arial"/>
          <w:sz w:val="22"/>
          <w:szCs w:val="22"/>
        </w:rPr>
        <w:t xml:space="preserve"> </w:t>
      </w:r>
    </w:p>
    <w:p w14:paraId="6E6D14CE" w14:textId="77777777" w:rsidR="00662920" w:rsidRPr="00A13519" w:rsidRDefault="00662920" w:rsidP="00E71B1F">
      <w:pPr>
        <w:pStyle w:val="NormalWeb"/>
        <w:spacing w:before="0" w:beforeAutospacing="0" w:after="0" w:afterAutospacing="0" w:line="276" w:lineRule="auto"/>
        <w:jc w:val="both"/>
        <w:rPr>
          <w:rFonts w:ascii="Arial" w:hAnsi="Arial" w:cs="Arial"/>
          <w:sz w:val="22"/>
        </w:rPr>
      </w:pPr>
    </w:p>
    <w:p w14:paraId="420DE719" w14:textId="6AA430BB" w:rsidR="00054CD9" w:rsidRPr="00A13519" w:rsidRDefault="00054CD9" w:rsidP="00E71B1F">
      <w:pPr>
        <w:pStyle w:val="NormalWeb"/>
        <w:spacing w:before="0" w:beforeAutospacing="0" w:after="0" w:afterAutospacing="0" w:line="276" w:lineRule="auto"/>
        <w:jc w:val="both"/>
        <w:rPr>
          <w:rFonts w:ascii="Arial" w:hAnsi="Arial" w:cs="Arial"/>
          <w:sz w:val="22"/>
          <w:szCs w:val="22"/>
        </w:rPr>
      </w:pPr>
      <w:r w:rsidRPr="00A13519">
        <w:rPr>
          <w:rFonts w:ascii="Arial" w:hAnsi="Arial" w:cs="Arial"/>
          <w:sz w:val="22"/>
          <w:szCs w:val="22"/>
        </w:rPr>
        <w:t xml:space="preserve">The conference </w:t>
      </w:r>
      <w:r w:rsidR="00264D13">
        <w:rPr>
          <w:rFonts w:ascii="Arial" w:hAnsi="Arial" w:cs="Arial"/>
          <w:sz w:val="22"/>
          <w:szCs w:val="22"/>
        </w:rPr>
        <w:t>is</w:t>
      </w:r>
      <w:r w:rsidRPr="00A13519">
        <w:rPr>
          <w:rFonts w:ascii="Arial" w:hAnsi="Arial" w:cs="Arial"/>
          <w:sz w:val="22"/>
          <w:szCs w:val="22"/>
        </w:rPr>
        <w:t xml:space="preserve"> facilitated by the QA&amp;I </w:t>
      </w:r>
      <w:r w:rsidR="00E5278D" w:rsidRPr="00A13519">
        <w:rPr>
          <w:rFonts w:ascii="Arial" w:hAnsi="Arial" w:cs="Arial"/>
          <w:sz w:val="22"/>
          <w:szCs w:val="22"/>
        </w:rPr>
        <w:t>t</w:t>
      </w:r>
      <w:r w:rsidRPr="00A13519">
        <w:rPr>
          <w:rFonts w:ascii="Arial" w:hAnsi="Arial" w:cs="Arial"/>
          <w:sz w:val="22"/>
          <w:szCs w:val="22"/>
        </w:rPr>
        <w:t>eam</w:t>
      </w:r>
      <w:r w:rsidR="00FE6DBF">
        <w:rPr>
          <w:rFonts w:ascii="Arial" w:hAnsi="Arial" w:cs="Arial"/>
          <w:sz w:val="22"/>
          <w:szCs w:val="22"/>
        </w:rPr>
        <w:t xml:space="preserve"> and </w:t>
      </w:r>
      <w:r w:rsidRPr="00A13519">
        <w:rPr>
          <w:rFonts w:ascii="Arial" w:hAnsi="Arial" w:cs="Arial"/>
          <w:sz w:val="22"/>
          <w:szCs w:val="22"/>
        </w:rPr>
        <w:t>the</w:t>
      </w:r>
      <w:r w:rsidR="00D41E17" w:rsidRPr="00A13519">
        <w:rPr>
          <w:rFonts w:ascii="Arial" w:hAnsi="Arial" w:cs="Arial"/>
          <w:sz w:val="22"/>
          <w:szCs w:val="22"/>
        </w:rPr>
        <w:t xml:space="preserve"> entity’s leadership </w:t>
      </w:r>
      <w:r w:rsidR="00FE6DBF">
        <w:rPr>
          <w:rFonts w:ascii="Arial" w:hAnsi="Arial" w:cs="Arial"/>
          <w:sz w:val="22"/>
          <w:szCs w:val="22"/>
        </w:rPr>
        <w:t xml:space="preserve">is strongly encouraged to </w:t>
      </w:r>
      <w:r w:rsidR="00D41E17" w:rsidRPr="00A13519">
        <w:rPr>
          <w:rFonts w:ascii="Arial" w:hAnsi="Arial" w:cs="Arial"/>
          <w:sz w:val="22"/>
          <w:szCs w:val="22"/>
        </w:rPr>
        <w:t>attend.</w:t>
      </w:r>
      <w:r w:rsidR="008003A3" w:rsidRPr="00A13519">
        <w:rPr>
          <w:rFonts w:ascii="Arial" w:hAnsi="Arial" w:cs="Arial"/>
          <w:sz w:val="22"/>
          <w:szCs w:val="22"/>
        </w:rPr>
        <w:t xml:space="preserve"> </w:t>
      </w:r>
      <w:r w:rsidRPr="00A13519">
        <w:rPr>
          <w:rFonts w:ascii="Arial" w:hAnsi="Arial" w:cs="Arial"/>
          <w:sz w:val="22"/>
          <w:szCs w:val="22"/>
        </w:rPr>
        <w:t xml:space="preserve">The conference </w:t>
      </w:r>
      <w:r w:rsidR="00FE6DBF">
        <w:rPr>
          <w:rFonts w:ascii="Arial" w:hAnsi="Arial" w:cs="Arial"/>
          <w:sz w:val="22"/>
          <w:szCs w:val="22"/>
        </w:rPr>
        <w:t>begins</w:t>
      </w:r>
      <w:r w:rsidRPr="00A13519">
        <w:rPr>
          <w:rFonts w:ascii="Arial" w:hAnsi="Arial" w:cs="Arial"/>
          <w:sz w:val="22"/>
          <w:szCs w:val="22"/>
        </w:rPr>
        <w:t xml:space="preserve"> with introductions of all </w:t>
      </w:r>
      <w:r w:rsidR="00FE6DBF">
        <w:rPr>
          <w:rFonts w:ascii="Arial" w:hAnsi="Arial" w:cs="Arial"/>
          <w:sz w:val="22"/>
          <w:szCs w:val="22"/>
        </w:rPr>
        <w:t xml:space="preserve">participants, </w:t>
      </w:r>
      <w:r w:rsidRPr="00A13519">
        <w:rPr>
          <w:rFonts w:ascii="Arial" w:hAnsi="Arial" w:cs="Arial"/>
          <w:sz w:val="22"/>
          <w:szCs w:val="22"/>
        </w:rPr>
        <w:t xml:space="preserve">includes an overview of the </w:t>
      </w:r>
      <w:r w:rsidR="0027241C" w:rsidRPr="00A13519">
        <w:rPr>
          <w:rFonts w:ascii="Arial" w:hAnsi="Arial" w:cs="Arial"/>
          <w:sz w:val="22"/>
          <w:szCs w:val="22"/>
        </w:rPr>
        <w:t>purpose of the conference</w:t>
      </w:r>
      <w:r w:rsidR="00FE6DBF">
        <w:rPr>
          <w:rFonts w:ascii="Arial" w:hAnsi="Arial" w:cs="Arial"/>
          <w:sz w:val="22"/>
          <w:szCs w:val="22"/>
        </w:rPr>
        <w:t>,</w:t>
      </w:r>
      <w:r w:rsidR="008003A3" w:rsidRPr="00A13519">
        <w:rPr>
          <w:rFonts w:ascii="Arial" w:hAnsi="Arial" w:cs="Arial"/>
          <w:sz w:val="22"/>
          <w:szCs w:val="22"/>
        </w:rPr>
        <w:t xml:space="preserve"> an</w:t>
      </w:r>
      <w:r w:rsidRPr="00A13519">
        <w:rPr>
          <w:rFonts w:ascii="Arial" w:hAnsi="Arial" w:cs="Arial"/>
          <w:sz w:val="22"/>
          <w:szCs w:val="22"/>
        </w:rPr>
        <w:t>d provides the opportunity for the entity to share the agency’s mission, vision</w:t>
      </w:r>
      <w:r w:rsidR="000505DA" w:rsidRPr="00A13519">
        <w:rPr>
          <w:rFonts w:ascii="Arial" w:hAnsi="Arial" w:cs="Arial"/>
          <w:sz w:val="22"/>
          <w:szCs w:val="22"/>
        </w:rPr>
        <w:t>, quality improvement priorities</w:t>
      </w:r>
      <w:r w:rsidR="00857732">
        <w:rPr>
          <w:rFonts w:ascii="Arial" w:hAnsi="Arial" w:cs="Arial"/>
          <w:sz w:val="22"/>
          <w:szCs w:val="22"/>
        </w:rPr>
        <w:t>,</w:t>
      </w:r>
      <w:r w:rsidR="000505DA" w:rsidRPr="00A13519">
        <w:rPr>
          <w:rFonts w:ascii="Arial" w:hAnsi="Arial" w:cs="Arial"/>
          <w:sz w:val="22"/>
          <w:szCs w:val="22"/>
        </w:rPr>
        <w:t xml:space="preserve"> and other information</w:t>
      </w:r>
      <w:r w:rsidR="00225287">
        <w:rPr>
          <w:rFonts w:ascii="Arial" w:hAnsi="Arial" w:cs="Arial"/>
          <w:sz w:val="22"/>
          <w:szCs w:val="22"/>
        </w:rPr>
        <w:t>.</w:t>
      </w:r>
      <w:r w:rsidRPr="00A13519">
        <w:rPr>
          <w:rFonts w:ascii="Arial" w:hAnsi="Arial" w:cs="Arial"/>
          <w:sz w:val="22"/>
          <w:szCs w:val="22"/>
        </w:rPr>
        <w:t xml:space="preserve"> </w:t>
      </w:r>
    </w:p>
    <w:p w14:paraId="21818AD6" w14:textId="77777777" w:rsidR="00662920" w:rsidRPr="00A13519" w:rsidRDefault="00662920" w:rsidP="00E71B1F">
      <w:pPr>
        <w:pStyle w:val="NormalWeb"/>
        <w:spacing w:before="0" w:beforeAutospacing="0" w:after="0" w:afterAutospacing="0" w:line="276" w:lineRule="auto"/>
        <w:jc w:val="both"/>
        <w:rPr>
          <w:rFonts w:ascii="Arial" w:hAnsi="Arial" w:cs="Arial"/>
          <w:sz w:val="22"/>
        </w:rPr>
      </w:pPr>
    </w:p>
    <w:p w14:paraId="64D16F85" w14:textId="1D18FA6A" w:rsidR="008A31D4" w:rsidRPr="00A13519" w:rsidRDefault="008A31D4" w:rsidP="00E71B1F">
      <w:pPr>
        <w:pStyle w:val="NormalWeb"/>
        <w:spacing w:before="0" w:beforeAutospacing="0" w:after="0" w:afterAutospacing="0" w:line="276" w:lineRule="auto"/>
        <w:jc w:val="both"/>
        <w:rPr>
          <w:rFonts w:ascii="Arial" w:hAnsi="Arial" w:cs="Arial"/>
          <w:sz w:val="22"/>
        </w:rPr>
      </w:pPr>
      <w:r w:rsidRPr="00A13519">
        <w:rPr>
          <w:rFonts w:ascii="Arial" w:hAnsi="Arial" w:cs="Arial"/>
          <w:sz w:val="22"/>
        </w:rPr>
        <w:t>During the conference, the QA&amp;I team will review additional documentation if needed to complete the full review. The QA</w:t>
      </w:r>
      <w:r w:rsidR="00AB42BA" w:rsidRPr="00A13519">
        <w:rPr>
          <w:rFonts w:ascii="Arial" w:hAnsi="Arial" w:cs="Arial"/>
          <w:sz w:val="22"/>
        </w:rPr>
        <w:t>&amp;I team will also spend time talking with</w:t>
      </w:r>
      <w:r w:rsidR="003E4708" w:rsidRPr="00A13519">
        <w:rPr>
          <w:rFonts w:ascii="Arial" w:hAnsi="Arial" w:cs="Arial"/>
          <w:sz w:val="22"/>
        </w:rPr>
        <w:t xml:space="preserve"> </w:t>
      </w:r>
      <w:r w:rsidR="00AB42BA" w:rsidRPr="00A13519">
        <w:rPr>
          <w:rFonts w:ascii="Arial" w:hAnsi="Arial" w:cs="Arial"/>
          <w:sz w:val="22"/>
        </w:rPr>
        <w:t xml:space="preserve">entity </w:t>
      </w:r>
      <w:r w:rsidR="003E4708" w:rsidRPr="00A13519">
        <w:rPr>
          <w:rFonts w:ascii="Arial" w:hAnsi="Arial" w:cs="Arial"/>
          <w:sz w:val="22"/>
        </w:rPr>
        <w:t>leadership</w:t>
      </w:r>
      <w:r w:rsidR="0076240B" w:rsidRPr="00A13519">
        <w:rPr>
          <w:rFonts w:ascii="Arial" w:hAnsi="Arial" w:cs="Arial"/>
          <w:sz w:val="22"/>
        </w:rPr>
        <w:t xml:space="preserve"> and staff</w:t>
      </w:r>
      <w:r w:rsidR="003E4708" w:rsidRPr="00A13519">
        <w:rPr>
          <w:rFonts w:ascii="Arial" w:hAnsi="Arial" w:cs="Arial"/>
          <w:sz w:val="22"/>
        </w:rPr>
        <w:t xml:space="preserve"> </w:t>
      </w:r>
      <w:r w:rsidR="00AB42BA" w:rsidRPr="00A13519">
        <w:rPr>
          <w:rFonts w:ascii="Arial" w:hAnsi="Arial" w:cs="Arial"/>
          <w:sz w:val="22"/>
        </w:rPr>
        <w:t>regarding</w:t>
      </w:r>
      <w:r w:rsidR="003E4708" w:rsidRPr="00A13519">
        <w:rPr>
          <w:rFonts w:ascii="Arial" w:hAnsi="Arial" w:cs="Arial"/>
          <w:sz w:val="22"/>
        </w:rPr>
        <w:t xml:space="preserve"> </w:t>
      </w:r>
      <w:r w:rsidR="00EF0A0A" w:rsidRPr="00A13519">
        <w:rPr>
          <w:rFonts w:ascii="Arial" w:hAnsi="Arial" w:cs="Arial"/>
          <w:sz w:val="22"/>
        </w:rPr>
        <w:t>the</w:t>
      </w:r>
      <w:r w:rsidR="00221095" w:rsidRPr="00A13519">
        <w:rPr>
          <w:rFonts w:ascii="Arial" w:hAnsi="Arial" w:cs="Arial"/>
          <w:sz w:val="22"/>
        </w:rPr>
        <w:t xml:space="preserve"> preliminary </w:t>
      </w:r>
      <w:r w:rsidR="009C30F7" w:rsidRPr="00A13519">
        <w:rPr>
          <w:rFonts w:ascii="Arial" w:hAnsi="Arial" w:cs="Arial"/>
          <w:sz w:val="22"/>
        </w:rPr>
        <w:t xml:space="preserve">summary of </w:t>
      </w:r>
      <w:r w:rsidR="003E4708" w:rsidRPr="00A13519">
        <w:rPr>
          <w:rFonts w:ascii="Arial" w:hAnsi="Arial" w:cs="Arial"/>
          <w:sz w:val="22"/>
        </w:rPr>
        <w:t>findings</w:t>
      </w:r>
      <w:r w:rsidR="00EF0A0A" w:rsidRPr="00A13519">
        <w:rPr>
          <w:rFonts w:ascii="Arial" w:hAnsi="Arial" w:cs="Arial"/>
          <w:sz w:val="22"/>
        </w:rPr>
        <w:t xml:space="preserve">, </w:t>
      </w:r>
      <w:r w:rsidR="00070605" w:rsidRPr="00A13519">
        <w:rPr>
          <w:rFonts w:ascii="Arial" w:hAnsi="Arial" w:cs="Arial"/>
          <w:sz w:val="22"/>
        </w:rPr>
        <w:t>e</w:t>
      </w:r>
      <w:r w:rsidR="00AB42BA" w:rsidRPr="00A13519">
        <w:rPr>
          <w:rFonts w:ascii="Arial" w:hAnsi="Arial" w:cs="Arial"/>
          <w:sz w:val="22"/>
        </w:rPr>
        <w:t>ntity specific quality improvement initiatives</w:t>
      </w:r>
      <w:r w:rsidR="00857732">
        <w:rPr>
          <w:rFonts w:ascii="Arial" w:hAnsi="Arial" w:cs="Arial"/>
          <w:sz w:val="22"/>
        </w:rPr>
        <w:t>,</w:t>
      </w:r>
      <w:r w:rsidR="001B30B9" w:rsidRPr="00A13519">
        <w:rPr>
          <w:rFonts w:ascii="Arial" w:hAnsi="Arial" w:cs="Arial"/>
          <w:sz w:val="22"/>
        </w:rPr>
        <w:t xml:space="preserve"> and </w:t>
      </w:r>
      <w:r w:rsidR="00D663BD" w:rsidRPr="00A13519">
        <w:rPr>
          <w:rFonts w:ascii="Arial" w:hAnsi="Arial" w:cs="Arial"/>
          <w:sz w:val="22"/>
        </w:rPr>
        <w:t xml:space="preserve">how the overall full review </w:t>
      </w:r>
      <w:r w:rsidR="009934C7" w:rsidRPr="00A13519">
        <w:rPr>
          <w:rFonts w:ascii="Arial" w:hAnsi="Arial" w:cs="Arial"/>
          <w:sz w:val="22"/>
        </w:rPr>
        <w:t>"experience"</w:t>
      </w:r>
      <w:r w:rsidR="009934C7" w:rsidRPr="009934C7">
        <w:rPr>
          <w:rFonts w:ascii="Arial" w:hAnsi="Arial" w:cs="Arial"/>
          <w:sz w:val="22"/>
        </w:rPr>
        <w:t xml:space="preserve"> </w:t>
      </w:r>
      <w:r w:rsidR="005825D8">
        <w:rPr>
          <w:rFonts w:ascii="Arial" w:hAnsi="Arial" w:cs="Arial"/>
          <w:sz w:val="22"/>
        </w:rPr>
        <w:t>could</w:t>
      </w:r>
      <w:r w:rsidR="00D663BD" w:rsidRPr="00A13519">
        <w:rPr>
          <w:rFonts w:ascii="Arial" w:hAnsi="Arial" w:cs="Arial"/>
          <w:sz w:val="22"/>
        </w:rPr>
        <w:t xml:space="preserve"> be improved in the future. </w:t>
      </w:r>
      <w:r w:rsidR="004336DF" w:rsidRPr="00A13519">
        <w:rPr>
          <w:rFonts w:ascii="Arial" w:hAnsi="Arial" w:cs="Arial"/>
          <w:sz w:val="22"/>
        </w:rPr>
        <w:t xml:space="preserve">Where possible, any </w:t>
      </w:r>
      <w:r w:rsidR="004336DF" w:rsidRPr="00A13519">
        <w:rPr>
          <w:rFonts w:ascii="Arial" w:hAnsi="Arial" w:cs="Arial"/>
          <w:sz w:val="22"/>
        </w:rPr>
        <w:lastRenderedPageBreak/>
        <w:t xml:space="preserve">opportunities for quality improvement and </w:t>
      </w:r>
      <w:r w:rsidR="0057758D" w:rsidRPr="00A13519">
        <w:rPr>
          <w:rFonts w:ascii="Arial" w:hAnsi="Arial" w:cs="Arial"/>
          <w:sz w:val="22"/>
        </w:rPr>
        <w:t xml:space="preserve">recognition of promising practices will be shared. </w:t>
      </w:r>
      <w:r w:rsidR="005825D8">
        <w:rPr>
          <w:rFonts w:ascii="Arial" w:hAnsi="Arial" w:cs="Arial"/>
          <w:sz w:val="22"/>
        </w:rPr>
        <w:t>A</w:t>
      </w:r>
      <w:r w:rsidR="003571C9" w:rsidRPr="00A13519">
        <w:rPr>
          <w:rFonts w:ascii="Arial" w:hAnsi="Arial" w:cs="Arial"/>
          <w:sz w:val="22"/>
        </w:rPr>
        <w:t>ddition</w:t>
      </w:r>
      <w:r w:rsidR="005825D8">
        <w:rPr>
          <w:rFonts w:ascii="Arial" w:hAnsi="Arial" w:cs="Arial"/>
          <w:sz w:val="22"/>
        </w:rPr>
        <w:t>ally</w:t>
      </w:r>
      <w:r w:rsidR="003571C9" w:rsidRPr="00A13519">
        <w:rPr>
          <w:rFonts w:ascii="Arial" w:hAnsi="Arial" w:cs="Arial"/>
          <w:sz w:val="22"/>
        </w:rPr>
        <w:t>, instances of noncompliance discovered in the review will be not</w:t>
      </w:r>
      <w:r w:rsidR="0007345B" w:rsidRPr="00A13519">
        <w:rPr>
          <w:rFonts w:ascii="Arial" w:hAnsi="Arial" w:cs="Arial"/>
          <w:sz w:val="22"/>
        </w:rPr>
        <w:t xml:space="preserve">ed so that the entity may immediately address these items. The QA&amp;I team may also share high level trends from </w:t>
      </w:r>
      <w:r w:rsidR="00474FD2" w:rsidRPr="00A13519">
        <w:rPr>
          <w:rFonts w:ascii="Arial" w:hAnsi="Arial" w:cs="Arial"/>
          <w:sz w:val="22"/>
        </w:rPr>
        <w:t xml:space="preserve">the previous QA&amp;I cycle. </w:t>
      </w:r>
      <w:r w:rsidR="0000607B" w:rsidRPr="00A13519">
        <w:rPr>
          <w:rFonts w:ascii="Arial" w:hAnsi="Arial" w:cs="Arial"/>
          <w:sz w:val="22"/>
        </w:rPr>
        <w:t xml:space="preserve">An entity’s </w:t>
      </w:r>
      <w:r w:rsidR="00474FD2" w:rsidRPr="00A13519">
        <w:rPr>
          <w:rFonts w:ascii="Arial" w:hAnsi="Arial" w:cs="Arial"/>
          <w:sz w:val="22"/>
        </w:rPr>
        <w:t xml:space="preserve">conference </w:t>
      </w:r>
      <w:r w:rsidR="006B6FA0" w:rsidRPr="00A13519">
        <w:rPr>
          <w:rFonts w:ascii="Arial" w:hAnsi="Arial" w:cs="Arial"/>
          <w:sz w:val="22"/>
        </w:rPr>
        <w:t xml:space="preserve">typically spans </w:t>
      </w:r>
      <w:r w:rsidR="00885DC2" w:rsidRPr="00A13519">
        <w:rPr>
          <w:rFonts w:ascii="Arial" w:hAnsi="Arial" w:cs="Arial"/>
          <w:sz w:val="22"/>
        </w:rPr>
        <w:t xml:space="preserve">over no more than </w:t>
      </w:r>
      <w:r w:rsidR="001F7C9B">
        <w:rPr>
          <w:rFonts w:ascii="Arial" w:hAnsi="Arial" w:cs="Arial"/>
          <w:sz w:val="22"/>
        </w:rPr>
        <w:t>two</w:t>
      </w:r>
      <w:r w:rsidR="005825D8" w:rsidRPr="00A13519">
        <w:rPr>
          <w:rFonts w:ascii="Arial" w:hAnsi="Arial" w:cs="Arial"/>
          <w:sz w:val="22"/>
        </w:rPr>
        <w:t xml:space="preserve"> </w:t>
      </w:r>
      <w:r w:rsidR="00885DC2" w:rsidRPr="00A13519">
        <w:rPr>
          <w:rFonts w:ascii="Arial" w:hAnsi="Arial" w:cs="Arial"/>
          <w:sz w:val="22"/>
        </w:rPr>
        <w:t xml:space="preserve">business days. However, </w:t>
      </w:r>
      <w:r w:rsidR="002F54A9" w:rsidRPr="00A13519">
        <w:rPr>
          <w:rFonts w:ascii="Arial" w:hAnsi="Arial" w:cs="Arial"/>
          <w:sz w:val="22"/>
        </w:rPr>
        <w:t xml:space="preserve">extenuating </w:t>
      </w:r>
      <w:r w:rsidR="00885DC2" w:rsidRPr="00A13519">
        <w:rPr>
          <w:rFonts w:ascii="Arial" w:hAnsi="Arial" w:cs="Arial"/>
          <w:sz w:val="22"/>
        </w:rPr>
        <w:t>circumstances may dictate additional time needed which will be communicated with the entity.</w:t>
      </w:r>
      <w:r w:rsidR="00221095" w:rsidRPr="00A13519">
        <w:rPr>
          <w:rFonts w:ascii="Arial" w:hAnsi="Arial" w:cs="Arial"/>
          <w:sz w:val="22"/>
        </w:rPr>
        <w:t xml:space="preserve"> </w:t>
      </w:r>
      <w:r w:rsidR="00297881" w:rsidRPr="00A13519">
        <w:rPr>
          <w:rFonts w:ascii="Arial" w:hAnsi="Arial" w:cs="Arial"/>
          <w:sz w:val="22"/>
        </w:rPr>
        <w:t xml:space="preserve"> </w:t>
      </w:r>
      <w:r w:rsidR="00AB42BA" w:rsidRPr="00A13519">
        <w:rPr>
          <w:rFonts w:ascii="Arial" w:hAnsi="Arial" w:cs="Arial"/>
          <w:sz w:val="22"/>
        </w:rPr>
        <w:t xml:space="preserve"> </w:t>
      </w:r>
    </w:p>
    <w:p w14:paraId="419B30E4" w14:textId="6EFA88AA" w:rsidR="00646C4E" w:rsidRPr="00A13519" w:rsidRDefault="00646C4E" w:rsidP="00E71B1F">
      <w:pPr>
        <w:pStyle w:val="NormalWeb"/>
        <w:spacing w:before="0" w:beforeAutospacing="0" w:after="0" w:afterAutospacing="0" w:line="276" w:lineRule="auto"/>
        <w:jc w:val="both"/>
        <w:rPr>
          <w:rFonts w:ascii="Arial" w:hAnsi="Arial" w:cs="Arial"/>
          <w:sz w:val="22"/>
        </w:rPr>
      </w:pPr>
    </w:p>
    <w:p w14:paraId="46D3A830" w14:textId="0A8C6E08" w:rsidR="0000607B" w:rsidRPr="00A13519" w:rsidRDefault="0000607B" w:rsidP="00E71B1F">
      <w:pPr>
        <w:pStyle w:val="NormalWeb"/>
        <w:spacing w:before="0" w:beforeAutospacing="0" w:after="0" w:afterAutospacing="0" w:line="276" w:lineRule="auto"/>
        <w:jc w:val="both"/>
        <w:rPr>
          <w:rFonts w:ascii="Arial" w:hAnsi="Arial" w:cs="Arial"/>
          <w:sz w:val="22"/>
          <w:szCs w:val="22"/>
        </w:rPr>
      </w:pPr>
      <w:r w:rsidRPr="00A13519">
        <w:rPr>
          <w:rFonts w:ascii="Arial" w:hAnsi="Arial" w:cs="Arial"/>
          <w:sz w:val="22"/>
          <w:szCs w:val="22"/>
        </w:rPr>
        <w:t>A</w:t>
      </w:r>
      <w:r w:rsidR="00E5278D" w:rsidRPr="00A13519">
        <w:rPr>
          <w:rFonts w:ascii="Arial" w:hAnsi="Arial" w:cs="Arial"/>
          <w:sz w:val="22"/>
          <w:szCs w:val="22"/>
        </w:rPr>
        <w:t>f</w:t>
      </w:r>
      <w:r w:rsidRPr="00A13519">
        <w:rPr>
          <w:rFonts w:ascii="Arial" w:hAnsi="Arial" w:cs="Arial"/>
          <w:sz w:val="22"/>
          <w:szCs w:val="22"/>
        </w:rPr>
        <w:t>ter the conference, the findings from</w:t>
      </w:r>
      <w:r w:rsidR="00FA593E" w:rsidRPr="00A13519">
        <w:rPr>
          <w:rFonts w:ascii="Arial" w:hAnsi="Arial" w:cs="Arial"/>
          <w:sz w:val="22"/>
          <w:szCs w:val="22"/>
        </w:rPr>
        <w:t xml:space="preserve"> the full review will be detailed on the QA&amp;I spreadsheet </w:t>
      </w:r>
      <w:r w:rsidR="004A7CBE" w:rsidRPr="00A13519">
        <w:rPr>
          <w:rFonts w:ascii="Arial" w:hAnsi="Arial" w:cs="Arial"/>
          <w:sz w:val="22"/>
          <w:szCs w:val="22"/>
        </w:rPr>
        <w:t xml:space="preserve">and </w:t>
      </w:r>
      <w:r w:rsidR="002B7163" w:rsidRPr="00A13519">
        <w:rPr>
          <w:rFonts w:ascii="Arial" w:hAnsi="Arial" w:cs="Arial"/>
          <w:sz w:val="22"/>
          <w:szCs w:val="22"/>
        </w:rPr>
        <w:t xml:space="preserve">a CAP, if applicable </w:t>
      </w:r>
      <w:r w:rsidR="00FA593E" w:rsidRPr="00A13519">
        <w:rPr>
          <w:rFonts w:ascii="Arial" w:hAnsi="Arial" w:cs="Arial"/>
          <w:sz w:val="22"/>
          <w:szCs w:val="22"/>
        </w:rPr>
        <w:t xml:space="preserve">and emailed to the entity within 30 </w:t>
      </w:r>
      <w:r w:rsidR="00C45857">
        <w:rPr>
          <w:rFonts w:ascii="Arial" w:hAnsi="Arial" w:cs="Arial"/>
          <w:sz w:val="22"/>
          <w:szCs w:val="22"/>
        </w:rPr>
        <w:t xml:space="preserve">calendar </w:t>
      </w:r>
      <w:r w:rsidR="00FA593E" w:rsidRPr="00A13519">
        <w:rPr>
          <w:rFonts w:ascii="Arial" w:hAnsi="Arial" w:cs="Arial"/>
          <w:sz w:val="22"/>
          <w:szCs w:val="22"/>
        </w:rPr>
        <w:t>days of the conference.</w:t>
      </w:r>
      <w:r w:rsidRPr="00A13519">
        <w:rPr>
          <w:rFonts w:ascii="Arial" w:hAnsi="Arial" w:cs="Arial"/>
          <w:sz w:val="22"/>
          <w:szCs w:val="22"/>
        </w:rPr>
        <w:t xml:space="preserve"> </w:t>
      </w:r>
    </w:p>
    <w:p w14:paraId="03E3888B" w14:textId="77777777" w:rsidR="00D535F2" w:rsidRPr="00A13519" w:rsidRDefault="00D535F2" w:rsidP="00E71B1F">
      <w:pPr>
        <w:pStyle w:val="NormalWeb"/>
        <w:spacing w:before="0" w:beforeAutospacing="0" w:after="0" w:afterAutospacing="0" w:line="276" w:lineRule="auto"/>
        <w:jc w:val="both"/>
        <w:rPr>
          <w:rFonts w:ascii="Arial" w:hAnsi="Arial" w:cs="Arial"/>
          <w:sz w:val="22"/>
          <w:szCs w:val="22"/>
        </w:rPr>
      </w:pPr>
    </w:p>
    <w:p w14:paraId="39CF6600" w14:textId="7135307E" w:rsidR="00D535F2" w:rsidRPr="00A13519" w:rsidRDefault="00D535F2" w:rsidP="00E71B1F">
      <w:pPr>
        <w:tabs>
          <w:tab w:val="left" w:pos="720"/>
        </w:tabs>
        <w:spacing w:line="276" w:lineRule="auto"/>
        <w:jc w:val="both"/>
        <w:rPr>
          <w:rStyle w:val="Strong"/>
          <w:rFonts w:cs="Arial"/>
          <w:b w:val="0"/>
          <w:bCs w:val="0"/>
          <w:sz w:val="22"/>
          <w:szCs w:val="22"/>
        </w:rPr>
      </w:pPr>
      <w:r w:rsidRPr="00A13519">
        <w:rPr>
          <w:rStyle w:val="Strong"/>
          <w:rFonts w:cs="Arial"/>
          <w:b w:val="0"/>
          <w:bCs w:val="0"/>
          <w:sz w:val="22"/>
          <w:szCs w:val="22"/>
        </w:rPr>
        <w:t xml:space="preserve">Unscheduled full reviews may be conducted unrelated to the regular QA&amp;I cycle. Unscheduled reviews will be designed and implemented by ODP or the AE, as appropriate, dependent upon the circumstances prompting the need for an unscheduled review. The AE must communicate with ODP any intentions </w:t>
      </w:r>
      <w:r w:rsidR="000C5652">
        <w:rPr>
          <w:rStyle w:val="Strong"/>
          <w:rFonts w:cs="Arial"/>
          <w:b w:val="0"/>
          <w:bCs w:val="0"/>
          <w:sz w:val="22"/>
          <w:szCs w:val="22"/>
        </w:rPr>
        <w:t>of</w:t>
      </w:r>
      <w:r w:rsidRPr="00A13519">
        <w:rPr>
          <w:rStyle w:val="Strong"/>
          <w:rFonts w:cs="Arial"/>
          <w:b w:val="0"/>
          <w:bCs w:val="0"/>
          <w:sz w:val="22"/>
          <w:szCs w:val="22"/>
        </w:rPr>
        <w:t xml:space="preserve"> conducting unscheduled QA&amp;I reviews of ID/A only and shared Providers.</w:t>
      </w:r>
    </w:p>
    <w:p w14:paraId="707B0082" w14:textId="77777777" w:rsidR="00D535F2" w:rsidRPr="00A13519" w:rsidRDefault="00D535F2" w:rsidP="00E71B1F">
      <w:pPr>
        <w:pStyle w:val="NormalWeb"/>
        <w:spacing w:before="0" w:beforeAutospacing="0" w:after="0" w:afterAutospacing="0" w:line="276" w:lineRule="auto"/>
        <w:jc w:val="both"/>
        <w:rPr>
          <w:rFonts w:ascii="Arial" w:hAnsi="Arial" w:cs="Arial"/>
          <w:sz w:val="22"/>
          <w:szCs w:val="22"/>
        </w:rPr>
      </w:pPr>
    </w:p>
    <w:p w14:paraId="2A676F64" w14:textId="0C65764F" w:rsidR="00054CD9" w:rsidRPr="00A13519" w:rsidRDefault="00054CD9" w:rsidP="00E71B1F">
      <w:pPr>
        <w:pStyle w:val="NormalWeb"/>
        <w:spacing w:before="0" w:beforeAutospacing="0" w:after="0" w:afterAutospacing="0" w:line="276" w:lineRule="auto"/>
        <w:jc w:val="both"/>
        <w:rPr>
          <w:rFonts w:ascii="Arial" w:hAnsi="Arial" w:cs="Arial"/>
          <w:sz w:val="22"/>
        </w:rPr>
      </w:pPr>
      <w:r w:rsidRPr="00A13519">
        <w:rPr>
          <w:rFonts w:ascii="Arial" w:hAnsi="Arial" w:cs="Arial"/>
          <w:sz w:val="22"/>
        </w:rPr>
        <w:t xml:space="preserve">  </w:t>
      </w:r>
    </w:p>
    <w:p w14:paraId="5152E0A1" w14:textId="77777777" w:rsidR="00F06A11" w:rsidRPr="00A13519" w:rsidRDefault="00F06A11" w:rsidP="00E71B1F">
      <w:pPr>
        <w:pStyle w:val="NormalWeb"/>
        <w:spacing w:before="0" w:beforeAutospacing="0" w:after="0" w:afterAutospacing="0" w:line="276" w:lineRule="auto"/>
        <w:jc w:val="both"/>
        <w:rPr>
          <w:rFonts w:ascii="Arial" w:hAnsi="Arial" w:cs="Arial"/>
          <w:sz w:val="22"/>
        </w:rPr>
      </w:pPr>
    </w:p>
    <w:p w14:paraId="51F9FBEF" w14:textId="3E5878A1" w:rsidR="00705662" w:rsidRPr="00A13519" w:rsidRDefault="00705662" w:rsidP="00E71B1F">
      <w:pPr>
        <w:pStyle w:val="NormalWeb"/>
        <w:spacing w:before="0" w:beforeAutospacing="0" w:after="0" w:afterAutospacing="0" w:line="276" w:lineRule="auto"/>
        <w:jc w:val="both"/>
        <w:rPr>
          <w:rFonts w:ascii="Arial" w:hAnsi="Arial" w:cs="Arial"/>
          <w:sz w:val="22"/>
        </w:rPr>
      </w:pPr>
    </w:p>
    <w:p w14:paraId="35378B31" w14:textId="77777777" w:rsidR="00054CD9" w:rsidRPr="00A13519" w:rsidRDefault="00054CD9" w:rsidP="00E71B1F">
      <w:pPr>
        <w:tabs>
          <w:tab w:val="left" w:pos="720"/>
        </w:tabs>
        <w:spacing w:line="276" w:lineRule="auto"/>
        <w:jc w:val="both"/>
        <w:rPr>
          <w:rStyle w:val="Strong"/>
          <w:rFonts w:cs="Arial"/>
          <w:sz w:val="23"/>
          <w:szCs w:val="23"/>
        </w:rPr>
      </w:pPr>
    </w:p>
    <w:p w14:paraId="438DF5A9" w14:textId="77777777" w:rsidR="00556D44" w:rsidRPr="00A13519" w:rsidRDefault="00556D44" w:rsidP="00E71B1F">
      <w:pPr>
        <w:tabs>
          <w:tab w:val="left" w:pos="720"/>
        </w:tabs>
        <w:spacing w:line="276" w:lineRule="auto"/>
        <w:jc w:val="both"/>
        <w:rPr>
          <w:rStyle w:val="Strong"/>
          <w:rFonts w:cs="Arial"/>
          <w:b w:val="0"/>
          <w:sz w:val="22"/>
          <w:szCs w:val="22"/>
        </w:rPr>
      </w:pPr>
    </w:p>
    <w:p w14:paraId="38163C3F" w14:textId="77777777" w:rsidR="00D925BD" w:rsidRPr="00A13519" w:rsidRDefault="00D925BD" w:rsidP="00E71B1F">
      <w:pPr>
        <w:spacing w:line="276" w:lineRule="auto"/>
        <w:rPr>
          <w:rStyle w:val="Strong"/>
          <w:rFonts w:cs="Arial"/>
          <w:i/>
          <w:sz w:val="23"/>
          <w:szCs w:val="23"/>
        </w:rPr>
      </w:pPr>
      <w:r w:rsidRPr="00A13519">
        <w:rPr>
          <w:rStyle w:val="Strong"/>
          <w:rFonts w:cs="Arial"/>
          <w:i/>
          <w:sz w:val="23"/>
          <w:szCs w:val="23"/>
        </w:rPr>
        <w:br w:type="page"/>
      </w:r>
    </w:p>
    <w:p w14:paraId="323CD34F" w14:textId="55733B5E" w:rsidR="00D925BD" w:rsidRPr="00A13519" w:rsidRDefault="00D925BD" w:rsidP="00E71B1F">
      <w:pPr>
        <w:pStyle w:val="Heading2"/>
        <w:spacing w:before="0" w:line="276" w:lineRule="auto"/>
        <w:rPr>
          <w:rFonts w:ascii="Arial" w:hAnsi="Arial" w:cs="Arial"/>
          <w:b/>
        </w:rPr>
      </w:pPr>
      <w:bookmarkStart w:id="24" w:name="_Toc230773635"/>
      <w:r w:rsidRPr="00A13519">
        <w:rPr>
          <w:rFonts w:ascii="Arial" w:hAnsi="Arial" w:cs="Arial"/>
          <w:b/>
        </w:rPr>
        <w:lastRenderedPageBreak/>
        <w:t xml:space="preserve">Quality Assessment and Improvement Process: </w:t>
      </w:r>
      <w:r w:rsidR="00F60153" w:rsidRPr="00A13519">
        <w:rPr>
          <w:rFonts w:ascii="Arial" w:hAnsi="Arial" w:cs="Arial"/>
          <w:b/>
        </w:rPr>
        <w:t xml:space="preserve">Remediation, </w:t>
      </w:r>
      <w:r w:rsidR="004E2B65" w:rsidRPr="00A13519">
        <w:rPr>
          <w:rFonts w:ascii="Arial" w:hAnsi="Arial" w:cs="Arial"/>
          <w:b/>
        </w:rPr>
        <w:t>Plan to Prevent Re</w:t>
      </w:r>
      <w:r w:rsidR="00332280" w:rsidRPr="00A13519">
        <w:rPr>
          <w:rFonts w:ascii="Arial" w:hAnsi="Arial" w:cs="Arial"/>
          <w:b/>
        </w:rPr>
        <w:t>currence, Validation, Directed Corrective Action Plan</w:t>
      </w:r>
      <w:r w:rsidR="00857732">
        <w:rPr>
          <w:rFonts w:ascii="Arial" w:hAnsi="Arial" w:cs="Arial"/>
          <w:b/>
        </w:rPr>
        <w:t>,</w:t>
      </w:r>
      <w:r w:rsidR="00F60153" w:rsidRPr="00A13519">
        <w:rPr>
          <w:rFonts w:ascii="Arial" w:hAnsi="Arial" w:cs="Arial"/>
          <w:b/>
        </w:rPr>
        <w:t xml:space="preserve"> and Q</w:t>
      </w:r>
      <w:r w:rsidR="00B96BCC">
        <w:rPr>
          <w:rFonts w:ascii="Arial" w:hAnsi="Arial" w:cs="Arial"/>
          <w:b/>
        </w:rPr>
        <w:t xml:space="preserve">uality </w:t>
      </w:r>
      <w:r w:rsidR="00F60153" w:rsidRPr="00A13519">
        <w:rPr>
          <w:rFonts w:ascii="Arial" w:hAnsi="Arial" w:cs="Arial"/>
          <w:b/>
        </w:rPr>
        <w:t>M</w:t>
      </w:r>
      <w:r w:rsidR="00B96BCC">
        <w:rPr>
          <w:rFonts w:ascii="Arial" w:hAnsi="Arial" w:cs="Arial"/>
          <w:b/>
        </w:rPr>
        <w:t>anagement</w:t>
      </w:r>
      <w:r w:rsidR="00F60153" w:rsidRPr="00A13519">
        <w:rPr>
          <w:rFonts w:ascii="Arial" w:hAnsi="Arial" w:cs="Arial"/>
          <w:b/>
        </w:rPr>
        <w:t xml:space="preserve"> Plans</w:t>
      </w:r>
      <w:bookmarkEnd w:id="24"/>
    </w:p>
    <w:p w14:paraId="628343AE" w14:textId="6FDAD562" w:rsidR="00CD1A5B" w:rsidRPr="00A13519" w:rsidRDefault="00CE1F26" w:rsidP="00154A02">
      <w:pPr>
        <w:spacing w:line="276" w:lineRule="auto"/>
        <w:jc w:val="both"/>
        <w:rPr>
          <w:rStyle w:val="Strong"/>
          <w:rFonts w:cs="Arial"/>
          <w:sz w:val="22"/>
          <w:szCs w:val="22"/>
        </w:rPr>
      </w:pPr>
      <w:r w:rsidRPr="005435BC">
        <w:rPr>
          <w:rFonts w:cs="Arial"/>
          <w:noProof/>
          <w:color w:val="2B579A"/>
          <w:shd w:val="clear" w:color="auto" w:fill="E6E6E6"/>
        </w:rPr>
        <w:drawing>
          <wp:anchor distT="0" distB="0" distL="114300" distR="114300" simplePos="0" relativeHeight="251658248" behindDoc="0" locked="0" layoutInCell="1" allowOverlap="1" wp14:anchorId="6AF65549" wp14:editId="647B4A80">
            <wp:simplePos x="0" y="0"/>
            <wp:positionH relativeFrom="margin">
              <wp:posOffset>3422650</wp:posOffset>
            </wp:positionH>
            <wp:positionV relativeFrom="margin">
              <wp:posOffset>565150</wp:posOffset>
            </wp:positionV>
            <wp:extent cx="2743200" cy="7251700"/>
            <wp:effectExtent l="57150" t="38100" r="57150" b="44450"/>
            <wp:wrapSquare wrapText="bothSides"/>
            <wp:docPr id="40" name="Diagram 40" descr="A graphic showing 8 boxes, each one leading to another, showing a sequence. First box says QA&amp;I Spreadsheet and CAP form sent to Entity [30 Days Following completion of full reviews]. An arrow points to the next box that says Entity Responds with completed Remediation and proposed PPR on CAP form [30 Days Following receipt of QA&amp;I Spreadsheet and CAP form]. The next box says DCAP will be issued when entity fails to respond &#10;Review/Approval/Validation of completed Remediation&#10;Review/Approval of proposed PPR on CAP form [20 Days Following Entity Reponse] DCAP will be issued when activities are not approved. The next box says Comprehensive Report Sent to Entity                                             [Upon approval/validation of all Remediation and approval of PPR on CAP form]. The next box says PPR Update &amp; QM Plan Submission (if applicable) [30 Days After &#10;Comprehensive Report Sent]. The next box says Review &amp; Feedback of PPR Update &amp; QM Plan (if applicable)&#10;[30 Days after submission of PPR Update &amp; QM Plan]. The next box says &#10;Submission of Evidence for PPRs with extended time frames. The last box says Communication to entity that all activities are Completed/Validated.&#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V relativeFrom="margin">
              <wp14:pctHeight>0</wp14:pctHeight>
            </wp14:sizeRelV>
          </wp:anchor>
        </w:drawing>
      </w:r>
    </w:p>
    <w:p w14:paraId="60C85D13" w14:textId="25A3C01C" w:rsidR="002B1E51" w:rsidRPr="00A13519" w:rsidRDefault="000A1FAF" w:rsidP="00E71B1F">
      <w:pPr>
        <w:tabs>
          <w:tab w:val="left" w:pos="720"/>
        </w:tabs>
        <w:spacing w:line="276" w:lineRule="auto"/>
        <w:jc w:val="both"/>
        <w:rPr>
          <w:rStyle w:val="Strong"/>
          <w:rFonts w:cs="Arial"/>
          <w:b w:val="0"/>
          <w:sz w:val="22"/>
          <w:szCs w:val="22"/>
        </w:rPr>
      </w:pPr>
      <w:r w:rsidRPr="00A13519">
        <w:rPr>
          <w:rStyle w:val="Strong"/>
          <w:rFonts w:cs="Arial"/>
          <w:b w:val="0"/>
          <w:sz w:val="22"/>
          <w:szCs w:val="22"/>
        </w:rPr>
        <w:t>A k</w:t>
      </w:r>
      <w:r w:rsidR="002B1E51" w:rsidRPr="00A13519">
        <w:rPr>
          <w:rStyle w:val="Strong"/>
          <w:rFonts w:cs="Arial"/>
          <w:b w:val="0"/>
          <w:sz w:val="22"/>
          <w:szCs w:val="22"/>
        </w:rPr>
        <w:t xml:space="preserve">ey to the </w:t>
      </w:r>
      <w:r w:rsidR="001704AF">
        <w:rPr>
          <w:rStyle w:val="Strong"/>
          <w:rFonts w:cs="Arial"/>
          <w:b w:val="0"/>
          <w:sz w:val="22"/>
          <w:szCs w:val="22"/>
        </w:rPr>
        <w:t xml:space="preserve">success of the </w:t>
      </w:r>
      <w:r w:rsidR="002B1E51" w:rsidRPr="00A13519">
        <w:rPr>
          <w:rStyle w:val="Strong"/>
          <w:rFonts w:cs="Arial"/>
          <w:b w:val="0"/>
          <w:sz w:val="22"/>
          <w:szCs w:val="22"/>
        </w:rPr>
        <w:t xml:space="preserve">QA&amp;I </w:t>
      </w:r>
      <w:r w:rsidR="00855963" w:rsidRPr="00A13519">
        <w:rPr>
          <w:rStyle w:val="Strong"/>
          <w:rFonts w:cs="Arial"/>
          <w:b w:val="0"/>
          <w:sz w:val="22"/>
          <w:szCs w:val="22"/>
        </w:rPr>
        <w:t>process is the identification of</w:t>
      </w:r>
      <w:r w:rsidR="002B1E51" w:rsidRPr="00A13519">
        <w:rPr>
          <w:rStyle w:val="Strong"/>
          <w:rFonts w:cs="Arial"/>
          <w:b w:val="0"/>
          <w:sz w:val="22"/>
          <w:szCs w:val="22"/>
        </w:rPr>
        <w:t xml:space="preserve"> and action </w:t>
      </w:r>
      <w:r w:rsidR="001704AF">
        <w:rPr>
          <w:rStyle w:val="Strong"/>
          <w:rFonts w:cs="Arial"/>
          <w:b w:val="0"/>
          <w:sz w:val="22"/>
          <w:szCs w:val="22"/>
        </w:rPr>
        <w:t xml:space="preserve">taken </w:t>
      </w:r>
      <w:r w:rsidR="002B1E51" w:rsidRPr="00A13519">
        <w:rPr>
          <w:rStyle w:val="Strong"/>
          <w:rFonts w:cs="Arial"/>
          <w:b w:val="0"/>
          <w:sz w:val="22"/>
          <w:szCs w:val="22"/>
        </w:rPr>
        <w:t xml:space="preserve">regarding opportunities for improving the overall services and supports </w:t>
      </w:r>
      <w:r w:rsidR="00855963" w:rsidRPr="00A13519">
        <w:rPr>
          <w:rStyle w:val="Strong"/>
          <w:rFonts w:cs="Arial"/>
          <w:b w:val="0"/>
          <w:sz w:val="22"/>
          <w:szCs w:val="22"/>
        </w:rPr>
        <w:t>for</w:t>
      </w:r>
      <w:r w:rsidR="002B1E51" w:rsidRPr="00A13519">
        <w:rPr>
          <w:rStyle w:val="Strong"/>
          <w:rFonts w:cs="Arial"/>
          <w:b w:val="0"/>
          <w:sz w:val="22"/>
          <w:szCs w:val="22"/>
        </w:rPr>
        <w:t xml:space="preserve"> individuals with intellectual disabilities and autism</w:t>
      </w:r>
      <w:r w:rsidR="00632EF8">
        <w:rPr>
          <w:rStyle w:val="Strong"/>
          <w:rFonts w:cs="Arial"/>
          <w:b w:val="0"/>
          <w:sz w:val="22"/>
          <w:szCs w:val="22"/>
        </w:rPr>
        <w:t xml:space="preserve"> spectrum disorders</w:t>
      </w:r>
      <w:r w:rsidR="002B1E51" w:rsidRPr="00A13519">
        <w:rPr>
          <w:rStyle w:val="Strong"/>
          <w:rFonts w:cs="Arial"/>
          <w:b w:val="0"/>
          <w:sz w:val="22"/>
          <w:szCs w:val="22"/>
        </w:rPr>
        <w:t xml:space="preserve">.  </w:t>
      </w:r>
      <w:bookmarkStart w:id="25" w:name="_Hlk8809224"/>
      <w:r w:rsidR="00554E0B" w:rsidRPr="00A13519">
        <w:rPr>
          <w:rStyle w:val="Strong"/>
          <w:rFonts w:cs="Arial"/>
          <w:b w:val="0"/>
          <w:sz w:val="22"/>
          <w:szCs w:val="22"/>
        </w:rPr>
        <w:t>All entities, including ODP</w:t>
      </w:r>
      <w:r w:rsidR="00B14B09" w:rsidRPr="00A13519">
        <w:rPr>
          <w:rStyle w:val="Strong"/>
          <w:rFonts w:cs="Arial"/>
          <w:b w:val="0"/>
          <w:sz w:val="22"/>
          <w:szCs w:val="22"/>
        </w:rPr>
        <w:t xml:space="preserve">, will </w:t>
      </w:r>
      <w:r w:rsidR="002B1E51" w:rsidRPr="00A13519">
        <w:rPr>
          <w:rStyle w:val="Strong"/>
          <w:rFonts w:cs="Arial"/>
          <w:b w:val="0"/>
          <w:sz w:val="22"/>
          <w:szCs w:val="22"/>
        </w:rPr>
        <w:t>engage in quality improvement</w:t>
      </w:r>
      <w:r w:rsidR="00714A57" w:rsidRPr="00A13519">
        <w:rPr>
          <w:rStyle w:val="Strong"/>
          <w:rFonts w:cs="Arial"/>
          <w:b w:val="0"/>
          <w:sz w:val="22"/>
          <w:szCs w:val="22"/>
        </w:rPr>
        <w:t xml:space="preserve"> activities throughout </w:t>
      </w:r>
      <w:r w:rsidR="002B1E51" w:rsidRPr="00A13519">
        <w:rPr>
          <w:rStyle w:val="Strong"/>
          <w:rFonts w:cs="Arial"/>
          <w:b w:val="0"/>
          <w:sz w:val="22"/>
          <w:szCs w:val="22"/>
        </w:rPr>
        <w:t>the QA&amp;I process.</w:t>
      </w:r>
      <w:bookmarkEnd w:id="25"/>
    </w:p>
    <w:p w14:paraId="01A78D34" w14:textId="77777777" w:rsidR="00F60153" w:rsidRPr="00A13519" w:rsidRDefault="00F60153" w:rsidP="00E71B1F">
      <w:pPr>
        <w:tabs>
          <w:tab w:val="left" w:pos="720"/>
        </w:tabs>
        <w:spacing w:line="276" w:lineRule="auto"/>
        <w:jc w:val="both"/>
        <w:rPr>
          <w:rStyle w:val="Strong"/>
          <w:rFonts w:cs="Arial"/>
          <w:sz w:val="22"/>
          <w:szCs w:val="22"/>
        </w:rPr>
      </w:pPr>
    </w:p>
    <w:p w14:paraId="13E0BB91" w14:textId="6659A719" w:rsidR="00F60153" w:rsidRPr="00A13519" w:rsidRDefault="00855963" w:rsidP="00E71B1F">
      <w:pPr>
        <w:pStyle w:val="Heading3"/>
        <w:spacing w:line="276" w:lineRule="auto"/>
        <w:rPr>
          <w:rStyle w:val="Strong"/>
          <w:rFonts w:ascii="Arial" w:hAnsi="Arial" w:cs="Arial"/>
          <w:i/>
          <w:iCs/>
          <w:sz w:val="23"/>
          <w:szCs w:val="23"/>
        </w:rPr>
      </w:pPr>
      <w:bookmarkStart w:id="26" w:name="_Toc230773636"/>
      <w:r w:rsidRPr="00A13519">
        <w:rPr>
          <w:rStyle w:val="Strong"/>
          <w:rFonts w:ascii="Arial" w:hAnsi="Arial" w:cs="Arial"/>
          <w:i/>
          <w:iCs/>
          <w:sz w:val="23"/>
          <w:szCs w:val="23"/>
        </w:rPr>
        <w:t>Remediation</w:t>
      </w:r>
      <w:r w:rsidR="000F4085" w:rsidRPr="00A13519">
        <w:rPr>
          <w:rStyle w:val="Strong"/>
          <w:rFonts w:ascii="Arial" w:hAnsi="Arial" w:cs="Arial"/>
          <w:i/>
          <w:iCs/>
          <w:sz w:val="23"/>
          <w:szCs w:val="23"/>
        </w:rPr>
        <w:t xml:space="preserve"> as </w:t>
      </w:r>
      <w:r w:rsidR="004A75C1">
        <w:rPr>
          <w:rStyle w:val="Strong"/>
          <w:rFonts w:ascii="Arial" w:hAnsi="Arial" w:cs="Arial"/>
          <w:i/>
          <w:iCs/>
          <w:sz w:val="23"/>
          <w:szCs w:val="23"/>
        </w:rPr>
        <w:t>I</w:t>
      </w:r>
      <w:r w:rsidR="000F4085" w:rsidRPr="00A13519">
        <w:rPr>
          <w:rStyle w:val="Strong"/>
          <w:rFonts w:ascii="Arial" w:hAnsi="Arial" w:cs="Arial"/>
          <w:i/>
          <w:iCs/>
          <w:sz w:val="23"/>
          <w:szCs w:val="23"/>
        </w:rPr>
        <w:t>dentified on Q</w:t>
      </w:r>
      <w:r w:rsidR="00B96BCC">
        <w:rPr>
          <w:rStyle w:val="Strong"/>
          <w:rFonts w:ascii="Arial" w:hAnsi="Arial" w:cs="Arial"/>
          <w:i/>
          <w:iCs/>
          <w:sz w:val="23"/>
          <w:szCs w:val="23"/>
        </w:rPr>
        <w:t xml:space="preserve">uality </w:t>
      </w:r>
      <w:r w:rsidR="000F4085" w:rsidRPr="00A13519">
        <w:rPr>
          <w:rStyle w:val="Strong"/>
          <w:rFonts w:ascii="Arial" w:hAnsi="Arial" w:cs="Arial"/>
          <w:i/>
          <w:iCs/>
          <w:sz w:val="23"/>
          <w:szCs w:val="23"/>
        </w:rPr>
        <w:t>A</w:t>
      </w:r>
      <w:r w:rsidR="00B96BCC">
        <w:rPr>
          <w:rStyle w:val="Strong"/>
          <w:rFonts w:ascii="Arial" w:hAnsi="Arial" w:cs="Arial"/>
          <w:i/>
          <w:iCs/>
          <w:sz w:val="23"/>
          <w:szCs w:val="23"/>
        </w:rPr>
        <w:t>ss</w:t>
      </w:r>
      <w:r w:rsidR="00A13519">
        <w:rPr>
          <w:rStyle w:val="Strong"/>
          <w:rFonts w:ascii="Arial" w:hAnsi="Arial" w:cs="Arial"/>
          <w:i/>
          <w:iCs/>
          <w:sz w:val="23"/>
          <w:szCs w:val="23"/>
        </w:rPr>
        <w:t>essment</w:t>
      </w:r>
      <w:r w:rsidR="00B96BCC">
        <w:rPr>
          <w:rStyle w:val="Strong"/>
          <w:rFonts w:ascii="Arial" w:hAnsi="Arial" w:cs="Arial"/>
          <w:i/>
          <w:iCs/>
          <w:sz w:val="23"/>
          <w:szCs w:val="23"/>
        </w:rPr>
        <w:t xml:space="preserve"> </w:t>
      </w:r>
      <w:r w:rsidR="009D38E7">
        <w:rPr>
          <w:rStyle w:val="Strong"/>
          <w:rFonts w:ascii="Arial" w:hAnsi="Arial" w:cs="Arial"/>
          <w:i/>
          <w:iCs/>
          <w:sz w:val="23"/>
          <w:szCs w:val="23"/>
        </w:rPr>
        <w:t>and</w:t>
      </w:r>
      <w:r w:rsidR="00081E8A">
        <w:rPr>
          <w:rStyle w:val="Strong"/>
          <w:rFonts w:ascii="Arial" w:hAnsi="Arial" w:cs="Arial"/>
          <w:i/>
          <w:iCs/>
          <w:sz w:val="23"/>
          <w:szCs w:val="23"/>
        </w:rPr>
        <w:t xml:space="preserve"> </w:t>
      </w:r>
      <w:r w:rsidR="000F4085" w:rsidRPr="00A13519">
        <w:rPr>
          <w:rStyle w:val="Strong"/>
          <w:rFonts w:ascii="Arial" w:hAnsi="Arial" w:cs="Arial"/>
          <w:i/>
          <w:iCs/>
          <w:sz w:val="23"/>
          <w:szCs w:val="23"/>
        </w:rPr>
        <w:t>I</w:t>
      </w:r>
      <w:r w:rsidR="00081E8A">
        <w:rPr>
          <w:rStyle w:val="Strong"/>
          <w:rFonts w:ascii="Arial" w:hAnsi="Arial" w:cs="Arial"/>
          <w:i/>
          <w:iCs/>
          <w:sz w:val="23"/>
          <w:szCs w:val="23"/>
        </w:rPr>
        <w:t>mprovement</w:t>
      </w:r>
      <w:r w:rsidR="000F4085" w:rsidRPr="00A13519">
        <w:rPr>
          <w:rStyle w:val="Strong"/>
          <w:rFonts w:ascii="Arial" w:hAnsi="Arial" w:cs="Arial"/>
          <w:i/>
          <w:iCs/>
          <w:sz w:val="23"/>
          <w:szCs w:val="23"/>
        </w:rPr>
        <w:t xml:space="preserve"> </w:t>
      </w:r>
      <w:r w:rsidR="004A75C1">
        <w:rPr>
          <w:rStyle w:val="Strong"/>
          <w:rFonts w:ascii="Arial" w:hAnsi="Arial" w:cs="Arial"/>
          <w:i/>
          <w:iCs/>
          <w:sz w:val="23"/>
          <w:szCs w:val="23"/>
        </w:rPr>
        <w:t>S</w:t>
      </w:r>
      <w:r w:rsidR="000F4085" w:rsidRPr="00A13519">
        <w:rPr>
          <w:rStyle w:val="Strong"/>
          <w:rFonts w:ascii="Arial" w:hAnsi="Arial" w:cs="Arial"/>
          <w:i/>
          <w:iCs/>
          <w:sz w:val="23"/>
          <w:szCs w:val="23"/>
        </w:rPr>
        <w:t>preadsheet</w:t>
      </w:r>
      <w:bookmarkEnd w:id="26"/>
    </w:p>
    <w:p w14:paraId="2F885B95" w14:textId="77777777" w:rsidR="00CA26F6" w:rsidRPr="00A13519" w:rsidRDefault="00CA26F6" w:rsidP="00E71B1F">
      <w:pPr>
        <w:tabs>
          <w:tab w:val="left" w:pos="720"/>
        </w:tabs>
        <w:spacing w:line="276" w:lineRule="auto"/>
        <w:jc w:val="both"/>
        <w:rPr>
          <w:rStyle w:val="Strong"/>
          <w:rFonts w:cs="Arial"/>
          <w:b w:val="0"/>
          <w:sz w:val="22"/>
          <w:szCs w:val="22"/>
        </w:rPr>
      </w:pPr>
    </w:p>
    <w:p w14:paraId="33CBD769" w14:textId="538E2D91" w:rsidR="0012697B" w:rsidRPr="00A13519" w:rsidRDefault="000B166E" w:rsidP="00E71B1F">
      <w:pPr>
        <w:tabs>
          <w:tab w:val="left" w:pos="720"/>
        </w:tabs>
        <w:spacing w:line="276" w:lineRule="auto"/>
        <w:jc w:val="both"/>
        <w:rPr>
          <w:rStyle w:val="Strong"/>
          <w:rFonts w:cs="Arial"/>
          <w:b w:val="0"/>
          <w:bCs w:val="0"/>
          <w:sz w:val="22"/>
          <w:szCs w:val="22"/>
        </w:rPr>
      </w:pPr>
      <w:r w:rsidRPr="00A13519">
        <w:rPr>
          <w:rFonts w:eastAsiaTheme="minorEastAsia" w:cs="Arial"/>
          <w:sz w:val="22"/>
          <w:szCs w:val="22"/>
        </w:rPr>
        <w:t xml:space="preserve">Remediation is corrective action </w:t>
      </w:r>
      <w:r w:rsidR="001704AF">
        <w:rPr>
          <w:rFonts w:eastAsiaTheme="minorEastAsia" w:cs="Arial"/>
          <w:sz w:val="22"/>
          <w:szCs w:val="22"/>
        </w:rPr>
        <w:t xml:space="preserve">that is </w:t>
      </w:r>
      <w:r w:rsidRPr="00A13519">
        <w:rPr>
          <w:rFonts w:eastAsiaTheme="minorEastAsia" w:cs="Arial"/>
          <w:sz w:val="22"/>
          <w:szCs w:val="22"/>
        </w:rPr>
        <w:t xml:space="preserve">required for </w:t>
      </w:r>
      <w:r w:rsidR="00DA68CE" w:rsidRPr="00A13519">
        <w:rPr>
          <w:rFonts w:eastAsiaTheme="minorEastAsia" w:cs="Arial"/>
          <w:sz w:val="22"/>
          <w:szCs w:val="22"/>
        </w:rPr>
        <w:t xml:space="preserve">every </w:t>
      </w:r>
      <w:r w:rsidRPr="00A13519">
        <w:rPr>
          <w:rFonts w:eastAsiaTheme="minorEastAsia" w:cs="Arial"/>
          <w:sz w:val="22"/>
          <w:szCs w:val="22"/>
        </w:rPr>
        <w:t>instance of noncompliance.</w:t>
      </w:r>
      <w:r w:rsidRPr="00A13519">
        <w:rPr>
          <w:rStyle w:val="Strong"/>
          <w:rFonts w:cs="Arial"/>
          <w:b w:val="0"/>
          <w:bCs w:val="0"/>
          <w:sz w:val="22"/>
          <w:szCs w:val="22"/>
        </w:rPr>
        <w:t xml:space="preserve"> </w:t>
      </w:r>
      <w:r w:rsidR="00A6521F" w:rsidRPr="00A13519">
        <w:rPr>
          <w:rStyle w:val="Strong"/>
          <w:rFonts w:cs="Arial"/>
          <w:b w:val="0"/>
          <w:bCs w:val="0"/>
          <w:sz w:val="22"/>
          <w:szCs w:val="22"/>
        </w:rPr>
        <w:t xml:space="preserve">The </w:t>
      </w:r>
      <w:r w:rsidR="00CA119A" w:rsidRPr="00A13519">
        <w:rPr>
          <w:rStyle w:val="Strong"/>
          <w:rFonts w:cs="Arial"/>
          <w:b w:val="0"/>
          <w:bCs w:val="0"/>
          <w:sz w:val="22"/>
          <w:szCs w:val="22"/>
        </w:rPr>
        <w:t xml:space="preserve">QA&amp;I spreadsheet will indicate </w:t>
      </w:r>
      <w:r w:rsidR="001704AF">
        <w:rPr>
          <w:rStyle w:val="Strong"/>
          <w:rFonts w:cs="Arial"/>
          <w:b w:val="0"/>
          <w:bCs w:val="0"/>
          <w:sz w:val="22"/>
          <w:szCs w:val="22"/>
        </w:rPr>
        <w:t>all</w:t>
      </w:r>
      <w:r w:rsidR="00CA119A" w:rsidRPr="00A13519">
        <w:rPr>
          <w:rStyle w:val="Strong"/>
          <w:rFonts w:cs="Arial"/>
          <w:b w:val="0"/>
          <w:bCs w:val="0"/>
          <w:sz w:val="22"/>
          <w:szCs w:val="22"/>
        </w:rPr>
        <w:t xml:space="preserve"> review findings, including areas where remediation is required, i.e., a question will be marked “No” and highlighted in red. ODP expects that remediation will occur within 30</w:t>
      </w:r>
      <w:r w:rsidR="00642826">
        <w:rPr>
          <w:rStyle w:val="Strong"/>
          <w:rFonts w:cs="Arial"/>
          <w:b w:val="0"/>
          <w:bCs w:val="0"/>
          <w:sz w:val="22"/>
          <w:szCs w:val="22"/>
        </w:rPr>
        <w:t xml:space="preserve"> calendar</w:t>
      </w:r>
      <w:r w:rsidR="00CA119A" w:rsidRPr="00A13519">
        <w:rPr>
          <w:rStyle w:val="Strong"/>
          <w:rFonts w:cs="Arial"/>
          <w:b w:val="0"/>
          <w:bCs w:val="0"/>
          <w:sz w:val="22"/>
          <w:szCs w:val="22"/>
        </w:rPr>
        <w:t xml:space="preserve"> days of receipt of the QA&amp;I spreadsheet unless there are concerns for health and safety where rem</w:t>
      </w:r>
      <w:r w:rsidR="0012697B" w:rsidRPr="00A13519">
        <w:rPr>
          <w:rStyle w:val="Strong"/>
          <w:rFonts w:cs="Arial"/>
          <w:b w:val="0"/>
          <w:bCs w:val="0"/>
          <w:sz w:val="22"/>
          <w:szCs w:val="22"/>
        </w:rPr>
        <w:t>ediation must occur immediately.</w:t>
      </w:r>
      <w:r w:rsidR="00B9157B" w:rsidRPr="00A13519">
        <w:rPr>
          <w:rStyle w:val="Strong"/>
          <w:rFonts w:cs="Arial"/>
          <w:b w:val="0"/>
          <w:bCs w:val="0"/>
          <w:sz w:val="22"/>
          <w:szCs w:val="22"/>
        </w:rPr>
        <w:t xml:space="preserve"> Any exceptions to completion of remediation within 30 </w:t>
      </w:r>
      <w:r w:rsidR="00642826">
        <w:rPr>
          <w:rStyle w:val="Strong"/>
          <w:rFonts w:cs="Arial"/>
          <w:b w:val="0"/>
          <w:bCs w:val="0"/>
          <w:sz w:val="22"/>
          <w:szCs w:val="22"/>
        </w:rPr>
        <w:t xml:space="preserve">calendar </w:t>
      </w:r>
      <w:r w:rsidR="00B9157B" w:rsidRPr="00A13519">
        <w:rPr>
          <w:rStyle w:val="Strong"/>
          <w:rFonts w:cs="Arial"/>
          <w:b w:val="0"/>
          <w:bCs w:val="0"/>
          <w:sz w:val="22"/>
          <w:szCs w:val="22"/>
        </w:rPr>
        <w:t>days must be</w:t>
      </w:r>
      <w:r w:rsidR="00F6497E" w:rsidRPr="00A13519">
        <w:rPr>
          <w:rStyle w:val="Strong"/>
          <w:rFonts w:cs="Arial"/>
          <w:b w:val="0"/>
          <w:bCs w:val="0"/>
          <w:sz w:val="22"/>
          <w:szCs w:val="22"/>
        </w:rPr>
        <w:t xml:space="preserve"> approved</w:t>
      </w:r>
      <w:r w:rsidR="008A47A5" w:rsidRPr="00A13519">
        <w:rPr>
          <w:rStyle w:val="Strong"/>
          <w:rFonts w:cs="Arial"/>
          <w:b w:val="0"/>
          <w:bCs w:val="0"/>
          <w:sz w:val="22"/>
          <w:szCs w:val="22"/>
        </w:rPr>
        <w:t xml:space="preserve"> by</w:t>
      </w:r>
      <w:r w:rsidR="00B9157B" w:rsidRPr="00A13519">
        <w:rPr>
          <w:rStyle w:val="Strong"/>
          <w:rFonts w:cs="Arial"/>
          <w:b w:val="0"/>
          <w:bCs w:val="0"/>
          <w:sz w:val="22"/>
          <w:szCs w:val="22"/>
        </w:rPr>
        <w:t xml:space="preserve"> ODP.</w:t>
      </w:r>
      <w:r w:rsidR="009A0473" w:rsidRPr="00A13519">
        <w:rPr>
          <w:rStyle w:val="Strong"/>
          <w:rFonts w:cs="Arial"/>
          <w:b w:val="0"/>
          <w:bCs w:val="0"/>
          <w:sz w:val="22"/>
          <w:szCs w:val="22"/>
        </w:rPr>
        <w:t xml:space="preserve"> </w:t>
      </w:r>
      <w:r w:rsidR="00CF1395" w:rsidRPr="00A13519">
        <w:rPr>
          <w:rStyle w:val="Strong"/>
          <w:rFonts w:cs="Arial"/>
          <w:b w:val="0"/>
          <w:bCs w:val="0"/>
          <w:sz w:val="22"/>
          <w:szCs w:val="22"/>
        </w:rPr>
        <w:t>Remediation is not required when</w:t>
      </w:r>
      <w:r w:rsidR="00531D2A" w:rsidRPr="00A13519">
        <w:rPr>
          <w:rStyle w:val="Strong"/>
          <w:rFonts w:cs="Arial"/>
          <w:b w:val="0"/>
          <w:bCs w:val="0"/>
          <w:sz w:val="22"/>
          <w:szCs w:val="22"/>
        </w:rPr>
        <w:t xml:space="preserve"> </w:t>
      </w:r>
      <w:r w:rsidR="006B6AE1" w:rsidRPr="00A13519">
        <w:rPr>
          <w:rStyle w:val="Strong"/>
          <w:rFonts w:cs="Arial"/>
          <w:b w:val="0"/>
          <w:bCs w:val="0"/>
          <w:sz w:val="22"/>
          <w:szCs w:val="22"/>
        </w:rPr>
        <w:t>there are no instances of noncompliance.</w:t>
      </w:r>
      <w:r w:rsidR="00A96045" w:rsidRPr="00A13519">
        <w:rPr>
          <w:rStyle w:val="Strong"/>
          <w:rFonts w:cs="Arial"/>
          <w:b w:val="0"/>
          <w:bCs w:val="0"/>
          <w:sz w:val="22"/>
          <w:szCs w:val="22"/>
        </w:rPr>
        <w:t xml:space="preserve"> </w:t>
      </w:r>
    </w:p>
    <w:p w14:paraId="0DB707F1" w14:textId="76AB41FC" w:rsidR="00CA26F6" w:rsidRPr="00A13519" w:rsidRDefault="00CA119A" w:rsidP="00E71B1F">
      <w:pPr>
        <w:tabs>
          <w:tab w:val="left" w:pos="720"/>
        </w:tabs>
        <w:spacing w:line="276" w:lineRule="auto"/>
        <w:jc w:val="both"/>
        <w:rPr>
          <w:rStyle w:val="Strong"/>
          <w:rFonts w:cs="Arial"/>
          <w:b w:val="0"/>
          <w:sz w:val="22"/>
          <w:szCs w:val="22"/>
        </w:rPr>
      </w:pPr>
      <w:r w:rsidRPr="00A13519">
        <w:rPr>
          <w:rStyle w:val="Strong"/>
          <w:rFonts w:cs="Arial"/>
          <w:b w:val="0"/>
          <w:sz w:val="22"/>
          <w:szCs w:val="22"/>
        </w:rPr>
        <w:t xml:space="preserve"> </w:t>
      </w:r>
    </w:p>
    <w:p w14:paraId="41B86F52" w14:textId="3D88B84D" w:rsidR="00CA26F6" w:rsidRPr="00A13519" w:rsidRDefault="007315A6" w:rsidP="00E71B1F">
      <w:pPr>
        <w:tabs>
          <w:tab w:val="left" w:pos="720"/>
        </w:tabs>
        <w:spacing w:line="276" w:lineRule="auto"/>
        <w:jc w:val="both"/>
        <w:rPr>
          <w:rStyle w:val="Strong"/>
          <w:rFonts w:cs="Arial"/>
          <w:b w:val="0"/>
          <w:bCs w:val="0"/>
          <w:sz w:val="22"/>
          <w:szCs w:val="22"/>
        </w:rPr>
      </w:pPr>
      <w:r w:rsidRPr="00A13519">
        <w:rPr>
          <w:rStyle w:val="Strong"/>
          <w:rFonts w:cs="Arial"/>
          <w:b w:val="0"/>
          <w:bCs w:val="0"/>
          <w:sz w:val="22"/>
          <w:szCs w:val="22"/>
        </w:rPr>
        <w:t xml:space="preserve">Entities must </w:t>
      </w:r>
      <w:r w:rsidR="00416419" w:rsidRPr="00A13519">
        <w:rPr>
          <w:rStyle w:val="Strong"/>
          <w:rFonts w:cs="Arial"/>
          <w:b w:val="0"/>
          <w:bCs w:val="0"/>
          <w:sz w:val="22"/>
          <w:szCs w:val="22"/>
        </w:rPr>
        <w:t xml:space="preserve">select and document </w:t>
      </w:r>
      <w:r w:rsidR="00484ABC" w:rsidRPr="00A13519">
        <w:rPr>
          <w:rStyle w:val="Strong"/>
          <w:rFonts w:cs="Arial"/>
          <w:b w:val="0"/>
          <w:bCs w:val="0"/>
          <w:sz w:val="22"/>
          <w:szCs w:val="22"/>
        </w:rPr>
        <w:t>remediation</w:t>
      </w:r>
      <w:r w:rsidR="00416419" w:rsidRPr="00A13519">
        <w:rPr>
          <w:rStyle w:val="Strong"/>
          <w:rFonts w:cs="Arial"/>
          <w:b w:val="0"/>
          <w:bCs w:val="0"/>
          <w:sz w:val="22"/>
          <w:szCs w:val="22"/>
        </w:rPr>
        <w:t xml:space="preserve"> completed</w:t>
      </w:r>
      <w:r w:rsidR="002A482A" w:rsidRPr="00A13519">
        <w:rPr>
          <w:rStyle w:val="Strong"/>
          <w:rFonts w:cs="Arial"/>
          <w:b w:val="0"/>
          <w:bCs w:val="0"/>
          <w:sz w:val="22"/>
          <w:szCs w:val="22"/>
        </w:rPr>
        <w:t>,</w:t>
      </w:r>
      <w:r w:rsidR="00416419" w:rsidRPr="00A13519">
        <w:rPr>
          <w:rStyle w:val="Strong"/>
          <w:rFonts w:cs="Arial"/>
          <w:b w:val="0"/>
          <w:bCs w:val="0"/>
          <w:sz w:val="22"/>
          <w:szCs w:val="22"/>
        </w:rPr>
        <w:t xml:space="preserve"> including the time frame of completion</w:t>
      </w:r>
      <w:r w:rsidR="00FA676A" w:rsidRPr="00A13519">
        <w:rPr>
          <w:rStyle w:val="Strong"/>
          <w:rFonts w:cs="Arial"/>
          <w:b w:val="0"/>
          <w:bCs w:val="0"/>
          <w:sz w:val="22"/>
          <w:szCs w:val="22"/>
        </w:rPr>
        <w:t>,</w:t>
      </w:r>
      <w:r w:rsidR="00416419" w:rsidRPr="00A13519">
        <w:rPr>
          <w:rStyle w:val="Strong"/>
          <w:rFonts w:cs="Arial"/>
          <w:b w:val="0"/>
          <w:bCs w:val="0"/>
          <w:sz w:val="22"/>
          <w:szCs w:val="22"/>
        </w:rPr>
        <w:t xml:space="preserve"> </w:t>
      </w:r>
      <w:r w:rsidR="008C7358" w:rsidRPr="00A13519">
        <w:rPr>
          <w:rStyle w:val="Strong"/>
          <w:rFonts w:cs="Arial"/>
          <w:b w:val="0"/>
          <w:bCs w:val="0"/>
          <w:sz w:val="22"/>
          <w:szCs w:val="22"/>
        </w:rPr>
        <w:t>on the QA&amp;I spreadsheet</w:t>
      </w:r>
      <w:r w:rsidR="00416419" w:rsidRPr="00A13519">
        <w:rPr>
          <w:rStyle w:val="Strong"/>
          <w:rFonts w:cs="Arial"/>
          <w:b w:val="0"/>
          <w:bCs w:val="0"/>
          <w:sz w:val="22"/>
          <w:szCs w:val="22"/>
        </w:rPr>
        <w:t xml:space="preserve">. </w:t>
      </w:r>
      <w:r w:rsidR="005A1385" w:rsidRPr="00A13519">
        <w:rPr>
          <w:rStyle w:val="Strong"/>
          <w:rFonts w:cs="Arial"/>
          <w:b w:val="0"/>
          <w:bCs w:val="0"/>
          <w:sz w:val="22"/>
          <w:szCs w:val="22"/>
        </w:rPr>
        <w:t>The completed QA&amp;I spreadsheet along with ev</w:t>
      </w:r>
      <w:r w:rsidR="00416419" w:rsidRPr="00A13519">
        <w:rPr>
          <w:rStyle w:val="Strong"/>
          <w:rFonts w:cs="Arial"/>
          <w:b w:val="0"/>
          <w:bCs w:val="0"/>
          <w:sz w:val="22"/>
          <w:szCs w:val="22"/>
        </w:rPr>
        <w:t xml:space="preserve">idence of </w:t>
      </w:r>
      <w:r w:rsidR="00F42FDE" w:rsidRPr="00A13519">
        <w:rPr>
          <w:rStyle w:val="Strong"/>
          <w:rFonts w:cs="Arial"/>
          <w:b w:val="0"/>
          <w:bCs w:val="0"/>
          <w:sz w:val="22"/>
          <w:szCs w:val="22"/>
        </w:rPr>
        <w:t xml:space="preserve">all </w:t>
      </w:r>
      <w:r w:rsidR="00416419" w:rsidRPr="00A13519">
        <w:rPr>
          <w:rStyle w:val="Strong"/>
          <w:rFonts w:cs="Arial"/>
          <w:b w:val="0"/>
          <w:bCs w:val="0"/>
          <w:sz w:val="22"/>
          <w:szCs w:val="22"/>
        </w:rPr>
        <w:t>completed</w:t>
      </w:r>
      <w:r w:rsidR="0066382C" w:rsidRPr="00A13519">
        <w:rPr>
          <w:rStyle w:val="Strong"/>
          <w:rFonts w:cs="Arial"/>
          <w:b w:val="0"/>
          <w:bCs w:val="0"/>
          <w:sz w:val="22"/>
          <w:szCs w:val="22"/>
        </w:rPr>
        <w:t xml:space="preserve"> remediation must </w:t>
      </w:r>
      <w:r w:rsidR="00DD6B82" w:rsidRPr="00A13519">
        <w:rPr>
          <w:rStyle w:val="Strong"/>
          <w:rFonts w:cs="Arial"/>
          <w:b w:val="0"/>
          <w:bCs w:val="0"/>
          <w:sz w:val="22"/>
          <w:szCs w:val="22"/>
        </w:rPr>
        <w:t xml:space="preserve">be submitted </w:t>
      </w:r>
      <w:r w:rsidR="005A1385" w:rsidRPr="00A13519">
        <w:rPr>
          <w:rStyle w:val="Strong"/>
          <w:rFonts w:cs="Arial"/>
          <w:b w:val="0"/>
          <w:bCs w:val="0"/>
          <w:sz w:val="22"/>
          <w:szCs w:val="22"/>
        </w:rPr>
        <w:t xml:space="preserve">to the QA&amp;I </w:t>
      </w:r>
      <w:r w:rsidR="00881258" w:rsidRPr="00A13519">
        <w:rPr>
          <w:rStyle w:val="Strong"/>
          <w:rFonts w:cs="Arial"/>
          <w:b w:val="0"/>
          <w:bCs w:val="0"/>
          <w:sz w:val="22"/>
          <w:szCs w:val="22"/>
        </w:rPr>
        <w:t>Team</w:t>
      </w:r>
      <w:r w:rsidR="005A1385" w:rsidRPr="00A13519">
        <w:rPr>
          <w:rStyle w:val="Strong"/>
          <w:rFonts w:cs="Arial"/>
          <w:b w:val="0"/>
          <w:bCs w:val="0"/>
          <w:sz w:val="22"/>
          <w:szCs w:val="22"/>
        </w:rPr>
        <w:t xml:space="preserve"> </w:t>
      </w:r>
      <w:r w:rsidR="00DD6B82" w:rsidRPr="00A13519">
        <w:rPr>
          <w:rStyle w:val="Strong"/>
          <w:rFonts w:cs="Arial"/>
          <w:b w:val="0"/>
          <w:bCs w:val="0"/>
          <w:sz w:val="22"/>
          <w:szCs w:val="22"/>
        </w:rPr>
        <w:t>for review</w:t>
      </w:r>
      <w:r w:rsidR="003558CB" w:rsidRPr="00A13519">
        <w:rPr>
          <w:rStyle w:val="Strong"/>
          <w:rFonts w:cs="Arial"/>
          <w:b w:val="0"/>
          <w:bCs w:val="0"/>
          <w:sz w:val="22"/>
          <w:szCs w:val="22"/>
        </w:rPr>
        <w:t xml:space="preserve"> and approval</w:t>
      </w:r>
      <w:r w:rsidR="00520E1B" w:rsidRPr="00A13519">
        <w:rPr>
          <w:rStyle w:val="Strong"/>
          <w:rFonts w:cs="Arial"/>
          <w:b w:val="0"/>
          <w:bCs w:val="0"/>
          <w:sz w:val="22"/>
          <w:szCs w:val="22"/>
        </w:rPr>
        <w:t xml:space="preserve"> </w:t>
      </w:r>
      <w:r w:rsidR="00520E1B" w:rsidRPr="00A13519">
        <w:rPr>
          <w:rFonts w:cs="Arial"/>
          <w:sz w:val="22"/>
          <w:szCs w:val="22"/>
        </w:rPr>
        <w:t xml:space="preserve">within 30 calendar days of receipt of the </w:t>
      </w:r>
      <w:r w:rsidR="00E34A63" w:rsidRPr="00A13519">
        <w:rPr>
          <w:rFonts w:cs="Arial"/>
          <w:sz w:val="22"/>
          <w:szCs w:val="22"/>
        </w:rPr>
        <w:t>QA&amp;I spreadsheet</w:t>
      </w:r>
      <w:r w:rsidR="00DD6B82" w:rsidRPr="00A13519">
        <w:rPr>
          <w:rStyle w:val="Strong"/>
          <w:rFonts w:cs="Arial"/>
          <w:b w:val="0"/>
          <w:bCs w:val="0"/>
          <w:sz w:val="22"/>
          <w:szCs w:val="22"/>
        </w:rPr>
        <w:t>.</w:t>
      </w:r>
      <w:r w:rsidR="00ED5407" w:rsidRPr="00A13519">
        <w:rPr>
          <w:rStyle w:val="Strong"/>
          <w:rFonts w:cs="Arial"/>
          <w:b w:val="0"/>
          <w:bCs w:val="0"/>
          <w:sz w:val="22"/>
          <w:szCs w:val="22"/>
        </w:rPr>
        <w:t xml:space="preserve"> </w:t>
      </w:r>
    </w:p>
    <w:p w14:paraId="66B1288D" w14:textId="77777777" w:rsidR="00A7544E" w:rsidRPr="00A13519" w:rsidRDefault="00A7544E" w:rsidP="00E71B1F">
      <w:pPr>
        <w:tabs>
          <w:tab w:val="left" w:pos="720"/>
        </w:tabs>
        <w:spacing w:line="276" w:lineRule="auto"/>
        <w:jc w:val="both"/>
        <w:rPr>
          <w:rStyle w:val="Strong"/>
          <w:rFonts w:cs="Arial"/>
          <w:sz w:val="23"/>
          <w:szCs w:val="23"/>
        </w:rPr>
      </w:pPr>
    </w:p>
    <w:p w14:paraId="79DFAB89" w14:textId="22308C20" w:rsidR="005E51E7" w:rsidRPr="00A13519" w:rsidRDefault="005E51E7" w:rsidP="00154A02">
      <w:pPr>
        <w:pStyle w:val="Heading3"/>
        <w:spacing w:line="276" w:lineRule="auto"/>
        <w:jc w:val="both"/>
        <w:rPr>
          <w:rStyle w:val="Strong"/>
          <w:rFonts w:ascii="Arial" w:hAnsi="Arial" w:cs="Arial"/>
          <w:i/>
          <w:iCs/>
          <w:sz w:val="23"/>
          <w:szCs w:val="23"/>
        </w:rPr>
      </w:pPr>
      <w:bookmarkStart w:id="27" w:name="_Toc230773637"/>
      <w:r w:rsidRPr="00A13519">
        <w:rPr>
          <w:rStyle w:val="Strong"/>
          <w:rFonts w:ascii="Arial" w:hAnsi="Arial" w:cs="Arial"/>
          <w:i/>
          <w:iCs/>
          <w:sz w:val="23"/>
          <w:szCs w:val="23"/>
        </w:rPr>
        <w:t>Corrective Action Plan</w:t>
      </w:r>
      <w:bookmarkEnd w:id="27"/>
      <w:r w:rsidRPr="00A13519">
        <w:rPr>
          <w:rStyle w:val="Strong"/>
          <w:rFonts w:ascii="Arial" w:hAnsi="Arial" w:cs="Arial"/>
          <w:i/>
          <w:iCs/>
          <w:sz w:val="23"/>
          <w:szCs w:val="23"/>
        </w:rPr>
        <w:t xml:space="preserve"> </w:t>
      </w:r>
    </w:p>
    <w:p w14:paraId="037B4294" w14:textId="77777777" w:rsidR="005E51E7" w:rsidRPr="00A13519" w:rsidRDefault="005E51E7" w:rsidP="00E71B1F">
      <w:pPr>
        <w:tabs>
          <w:tab w:val="left" w:pos="720"/>
        </w:tabs>
        <w:spacing w:line="276" w:lineRule="auto"/>
        <w:jc w:val="both"/>
        <w:rPr>
          <w:rStyle w:val="Strong"/>
          <w:rFonts w:cs="Arial"/>
          <w:sz w:val="23"/>
          <w:szCs w:val="23"/>
        </w:rPr>
      </w:pPr>
    </w:p>
    <w:p w14:paraId="2D425BC9" w14:textId="5AF3F66D" w:rsidR="00005A9C" w:rsidRPr="009A2DDC" w:rsidRDefault="00D46552" w:rsidP="00E71B1F">
      <w:pPr>
        <w:tabs>
          <w:tab w:val="left" w:pos="720"/>
        </w:tabs>
        <w:spacing w:line="276" w:lineRule="auto"/>
        <w:jc w:val="both"/>
        <w:rPr>
          <w:rStyle w:val="Strong"/>
          <w:rFonts w:cs="Arial"/>
          <w:b w:val="0"/>
          <w:bCs w:val="0"/>
          <w:sz w:val="22"/>
          <w:szCs w:val="22"/>
        </w:rPr>
      </w:pPr>
      <w:r w:rsidRPr="00A13519">
        <w:rPr>
          <w:rStyle w:val="Strong"/>
          <w:rFonts w:cs="Arial"/>
          <w:b w:val="0"/>
          <w:bCs w:val="0"/>
          <w:sz w:val="22"/>
          <w:szCs w:val="22"/>
        </w:rPr>
        <w:t>A</w:t>
      </w:r>
      <w:r w:rsidR="003075EB" w:rsidRPr="00A13519">
        <w:rPr>
          <w:rStyle w:val="Strong"/>
          <w:rFonts w:cs="Arial"/>
          <w:b w:val="0"/>
          <w:bCs w:val="0"/>
          <w:sz w:val="22"/>
          <w:szCs w:val="22"/>
        </w:rPr>
        <w:t xml:space="preserve"> CAP </w:t>
      </w:r>
      <w:r w:rsidR="00AD1928" w:rsidRPr="00A13519">
        <w:rPr>
          <w:rStyle w:val="Strong"/>
          <w:rFonts w:cs="Arial"/>
          <w:b w:val="0"/>
          <w:bCs w:val="0"/>
          <w:sz w:val="22"/>
          <w:szCs w:val="22"/>
        </w:rPr>
        <w:t xml:space="preserve">is </w:t>
      </w:r>
      <w:r w:rsidR="0013315B" w:rsidRPr="00A13519">
        <w:rPr>
          <w:rStyle w:val="Strong"/>
          <w:rFonts w:cs="Arial"/>
          <w:b w:val="0"/>
          <w:bCs w:val="0"/>
          <w:sz w:val="22"/>
          <w:szCs w:val="22"/>
        </w:rPr>
        <w:t xml:space="preserve">documented </w:t>
      </w:r>
      <w:r w:rsidR="00D0596F" w:rsidRPr="00A13519">
        <w:rPr>
          <w:rStyle w:val="Strong"/>
          <w:rFonts w:cs="Arial"/>
          <w:b w:val="0"/>
          <w:bCs w:val="0"/>
          <w:sz w:val="22"/>
          <w:szCs w:val="22"/>
        </w:rPr>
        <w:t xml:space="preserve">on </w:t>
      </w:r>
      <w:r w:rsidR="00AD1928" w:rsidRPr="00A13519">
        <w:rPr>
          <w:rStyle w:val="Strong"/>
          <w:rFonts w:cs="Arial"/>
          <w:b w:val="0"/>
          <w:bCs w:val="0"/>
          <w:sz w:val="22"/>
          <w:szCs w:val="22"/>
        </w:rPr>
        <w:t xml:space="preserve">an ODP-approved </w:t>
      </w:r>
      <w:r w:rsidR="008F65BF" w:rsidRPr="00A13519">
        <w:rPr>
          <w:rStyle w:val="Strong"/>
          <w:rFonts w:cs="Arial"/>
          <w:b w:val="0"/>
          <w:bCs w:val="0"/>
          <w:sz w:val="22"/>
          <w:szCs w:val="22"/>
        </w:rPr>
        <w:t>form</w:t>
      </w:r>
      <w:r w:rsidR="00AD1928" w:rsidRPr="00A13519">
        <w:rPr>
          <w:rStyle w:val="Strong"/>
          <w:rFonts w:cs="Arial"/>
          <w:b w:val="0"/>
          <w:bCs w:val="0"/>
          <w:sz w:val="22"/>
          <w:szCs w:val="22"/>
        </w:rPr>
        <w:t xml:space="preserve"> to transmit </w:t>
      </w:r>
      <w:r w:rsidR="00EA2DA4">
        <w:rPr>
          <w:rStyle w:val="Strong"/>
          <w:rFonts w:cs="Arial"/>
          <w:b w:val="0"/>
          <w:bCs w:val="0"/>
          <w:sz w:val="22"/>
          <w:szCs w:val="22"/>
        </w:rPr>
        <w:t>noncompliance</w:t>
      </w:r>
      <w:r w:rsidR="00FF05E3">
        <w:rPr>
          <w:rStyle w:val="Strong"/>
          <w:rFonts w:cs="Arial"/>
          <w:b w:val="0"/>
          <w:bCs w:val="0"/>
          <w:sz w:val="22"/>
          <w:szCs w:val="22"/>
        </w:rPr>
        <w:t xml:space="preserve"> </w:t>
      </w:r>
      <w:r w:rsidR="00AD1928" w:rsidRPr="00A13519">
        <w:rPr>
          <w:rStyle w:val="Strong"/>
          <w:rFonts w:cs="Arial"/>
          <w:b w:val="0"/>
          <w:bCs w:val="0"/>
          <w:sz w:val="22"/>
          <w:szCs w:val="22"/>
        </w:rPr>
        <w:t>findings</w:t>
      </w:r>
      <w:r w:rsidR="001E6B18" w:rsidRPr="00A13519">
        <w:rPr>
          <w:rStyle w:val="Strong"/>
          <w:rFonts w:cs="Arial"/>
          <w:b w:val="0"/>
          <w:bCs w:val="0"/>
          <w:sz w:val="22"/>
          <w:szCs w:val="22"/>
        </w:rPr>
        <w:t xml:space="preserve"> to the</w:t>
      </w:r>
      <w:r w:rsidR="00AD1928" w:rsidRPr="00A13519">
        <w:rPr>
          <w:rStyle w:val="Strong"/>
          <w:rFonts w:cs="Arial"/>
          <w:b w:val="0"/>
          <w:bCs w:val="0"/>
          <w:sz w:val="22"/>
          <w:szCs w:val="22"/>
        </w:rPr>
        <w:t xml:space="preserve"> </w:t>
      </w:r>
      <w:r w:rsidR="00BA4DDF">
        <w:rPr>
          <w:rStyle w:val="Strong"/>
          <w:rFonts w:cs="Arial"/>
          <w:b w:val="0"/>
          <w:bCs w:val="0"/>
          <w:sz w:val="22"/>
          <w:szCs w:val="22"/>
        </w:rPr>
        <w:t xml:space="preserve">reviewed </w:t>
      </w:r>
      <w:r w:rsidR="00AD1928" w:rsidRPr="00A13519">
        <w:rPr>
          <w:rStyle w:val="Strong"/>
          <w:rFonts w:cs="Arial"/>
          <w:b w:val="0"/>
          <w:bCs w:val="0"/>
          <w:sz w:val="22"/>
          <w:szCs w:val="22"/>
        </w:rPr>
        <w:t xml:space="preserve">entity. </w:t>
      </w:r>
      <w:r w:rsidR="008F65BF" w:rsidRPr="00A13519">
        <w:rPr>
          <w:rStyle w:val="Strong"/>
          <w:rFonts w:cs="Arial"/>
          <w:b w:val="0"/>
          <w:bCs w:val="0"/>
          <w:sz w:val="22"/>
          <w:szCs w:val="22"/>
        </w:rPr>
        <w:t xml:space="preserve">Upon receipt of </w:t>
      </w:r>
      <w:r w:rsidR="0080280E">
        <w:rPr>
          <w:rStyle w:val="Strong"/>
          <w:rFonts w:cs="Arial"/>
          <w:b w:val="0"/>
          <w:bCs w:val="0"/>
          <w:sz w:val="22"/>
          <w:szCs w:val="22"/>
        </w:rPr>
        <w:t>a</w:t>
      </w:r>
      <w:r w:rsidR="008F65BF" w:rsidRPr="009A2DDC">
        <w:rPr>
          <w:rStyle w:val="Strong"/>
          <w:rFonts w:cs="Arial"/>
          <w:b w:val="0"/>
          <w:bCs w:val="0"/>
          <w:sz w:val="22"/>
          <w:szCs w:val="22"/>
        </w:rPr>
        <w:t xml:space="preserve"> CAP, the entity must</w:t>
      </w:r>
      <w:r w:rsidR="00C4315C" w:rsidRPr="009A2DDC">
        <w:rPr>
          <w:rStyle w:val="Strong"/>
          <w:rFonts w:cs="Arial"/>
          <w:b w:val="0"/>
          <w:bCs w:val="0"/>
          <w:sz w:val="22"/>
          <w:szCs w:val="22"/>
        </w:rPr>
        <w:t xml:space="preserve"> develop a</w:t>
      </w:r>
      <w:r w:rsidR="00EA2D74" w:rsidRPr="009A2DDC">
        <w:rPr>
          <w:rStyle w:val="Strong"/>
          <w:rFonts w:cs="Arial"/>
          <w:b w:val="0"/>
          <w:bCs w:val="0"/>
          <w:sz w:val="22"/>
          <w:szCs w:val="22"/>
        </w:rPr>
        <w:t xml:space="preserve"> multi-step</w:t>
      </w:r>
      <w:r w:rsidR="00C4315C" w:rsidRPr="009A2DDC">
        <w:rPr>
          <w:rStyle w:val="Strong"/>
          <w:rFonts w:cs="Arial"/>
          <w:b w:val="0"/>
          <w:bCs w:val="0"/>
          <w:sz w:val="22"/>
          <w:szCs w:val="22"/>
        </w:rPr>
        <w:t xml:space="preserve"> plan</w:t>
      </w:r>
      <w:r w:rsidR="007F71C7" w:rsidRPr="009A2DDC">
        <w:rPr>
          <w:rStyle w:val="Strong"/>
          <w:rFonts w:cs="Arial"/>
          <w:b w:val="0"/>
          <w:bCs w:val="0"/>
          <w:sz w:val="22"/>
          <w:szCs w:val="22"/>
        </w:rPr>
        <w:t xml:space="preserve"> to prevent recurrence</w:t>
      </w:r>
      <w:r w:rsidR="00DC6202" w:rsidRPr="009A2DDC">
        <w:rPr>
          <w:rStyle w:val="Strong"/>
          <w:rFonts w:cs="Arial"/>
          <w:b w:val="0"/>
          <w:bCs w:val="0"/>
          <w:sz w:val="22"/>
          <w:szCs w:val="22"/>
        </w:rPr>
        <w:t xml:space="preserve"> </w:t>
      </w:r>
      <w:r w:rsidR="00C4315C" w:rsidRPr="009A2DDC">
        <w:rPr>
          <w:rStyle w:val="Strong"/>
          <w:rFonts w:cs="Arial"/>
          <w:b w:val="0"/>
          <w:bCs w:val="0"/>
          <w:sz w:val="22"/>
          <w:szCs w:val="22"/>
        </w:rPr>
        <w:t xml:space="preserve">that will correct the identified </w:t>
      </w:r>
      <w:r w:rsidR="0062005C" w:rsidRPr="009A2DDC">
        <w:rPr>
          <w:rStyle w:val="Strong"/>
          <w:rFonts w:cs="Arial"/>
          <w:b w:val="0"/>
          <w:bCs w:val="0"/>
          <w:sz w:val="22"/>
          <w:szCs w:val="22"/>
        </w:rPr>
        <w:t xml:space="preserve">issue(s) of </w:t>
      </w:r>
      <w:r w:rsidR="00C4315C" w:rsidRPr="009A2DDC">
        <w:rPr>
          <w:rStyle w:val="Strong"/>
          <w:rFonts w:cs="Arial"/>
          <w:b w:val="0"/>
          <w:bCs w:val="0"/>
          <w:sz w:val="22"/>
          <w:szCs w:val="22"/>
        </w:rPr>
        <w:t xml:space="preserve">noncompliance </w:t>
      </w:r>
      <w:r w:rsidR="00C4315C" w:rsidRPr="009A2DDC">
        <w:rPr>
          <w:rStyle w:val="Strong"/>
          <w:rFonts w:cs="Arial"/>
          <w:b w:val="0"/>
          <w:bCs w:val="0"/>
          <w:sz w:val="22"/>
          <w:szCs w:val="22"/>
        </w:rPr>
        <w:lastRenderedPageBreak/>
        <w:t xml:space="preserve">and prevent similar noncompliance in the future. </w:t>
      </w:r>
      <w:r w:rsidR="001E6B18" w:rsidRPr="009A2DDC">
        <w:rPr>
          <w:rStyle w:val="Strong"/>
          <w:rFonts w:cs="Arial"/>
          <w:b w:val="0"/>
          <w:bCs w:val="0"/>
          <w:sz w:val="22"/>
          <w:szCs w:val="22"/>
        </w:rPr>
        <w:t xml:space="preserve">In the QA&amp;I process, the </w:t>
      </w:r>
      <w:r w:rsidR="00005A9C" w:rsidRPr="009A2DDC">
        <w:rPr>
          <w:rStyle w:val="Strong"/>
          <w:rFonts w:cs="Arial"/>
          <w:b w:val="0"/>
          <w:bCs w:val="0"/>
          <w:sz w:val="22"/>
          <w:szCs w:val="22"/>
        </w:rPr>
        <w:t>PPR will be captured on the CAP form.</w:t>
      </w:r>
      <w:r w:rsidR="006A7E9E">
        <w:rPr>
          <w:rStyle w:val="Strong"/>
          <w:rFonts w:cs="Arial"/>
          <w:b w:val="0"/>
          <w:bCs w:val="0"/>
          <w:sz w:val="22"/>
          <w:szCs w:val="22"/>
        </w:rPr>
        <w:t xml:space="preserve"> </w:t>
      </w:r>
      <w:r w:rsidR="00733539">
        <w:rPr>
          <w:rStyle w:val="Strong"/>
          <w:rFonts w:cs="Arial"/>
          <w:b w:val="0"/>
          <w:bCs w:val="0"/>
          <w:sz w:val="22"/>
          <w:szCs w:val="22"/>
        </w:rPr>
        <w:t>A CAP form will not be issued i</w:t>
      </w:r>
      <w:r w:rsidR="006A7E9E" w:rsidRPr="006A7E9E">
        <w:rPr>
          <w:rStyle w:val="Strong"/>
          <w:rFonts w:cs="Arial"/>
          <w:b w:val="0"/>
          <w:bCs w:val="0"/>
          <w:sz w:val="22"/>
          <w:szCs w:val="22"/>
        </w:rPr>
        <w:t>f there are no areas where a PPR is required.</w:t>
      </w:r>
    </w:p>
    <w:p w14:paraId="42811B85" w14:textId="77777777" w:rsidR="00005A9C" w:rsidRPr="009A2DDC" w:rsidRDefault="00005A9C" w:rsidP="00E71B1F">
      <w:pPr>
        <w:tabs>
          <w:tab w:val="left" w:pos="720"/>
        </w:tabs>
        <w:spacing w:line="276" w:lineRule="auto"/>
        <w:jc w:val="both"/>
        <w:rPr>
          <w:rStyle w:val="Strong"/>
          <w:rFonts w:cs="Arial"/>
          <w:b w:val="0"/>
          <w:bCs w:val="0"/>
          <w:sz w:val="22"/>
          <w:szCs w:val="22"/>
        </w:rPr>
      </w:pPr>
    </w:p>
    <w:p w14:paraId="1F4C5851" w14:textId="70D9F5EE" w:rsidR="005E51E7" w:rsidRPr="00A13519" w:rsidRDefault="00005A9C" w:rsidP="00E71B1F">
      <w:pPr>
        <w:tabs>
          <w:tab w:val="left" w:pos="720"/>
        </w:tabs>
        <w:spacing w:line="276" w:lineRule="auto"/>
        <w:jc w:val="both"/>
        <w:rPr>
          <w:rStyle w:val="Strong"/>
          <w:rFonts w:cs="Arial"/>
          <w:b w:val="0"/>
          <w:bCs w:val="0"/>
          <w:sz w:val="22"/>
          <w:szCs w:val="22"/>
        </w:rPr>
      </w:pPr>
      <w:r w:rsidRPr="009A2DDC">
        <w:rPr>
          <w:rStyle w:val="Strong"/>
          <w:rFonts w:cs="Arial"/>
          <w:b w:val="0"/>
          <w:bCs w:val="0"/>
          <w:sz w:val="22"/>
          <w:szCs w:val="22"/>
        </w:rPr>
        <w:t>A</w:t>
      </w:r>
      <w:r w:rsidR="00E81FFC">
        <w:rPr>
          <w:rStyle w:val="Strong"/>
          <w:rFonts w:cs="Arial"/>
          <w:b w:val="0"/>
          <w:bCs w:val="0"/>
          <w:sz w:val="22"/>
          <w:szCs w:val="22"/>
        </w:rPr>
        <w:t xml:space="preserve"> reviewed</w:t>
      </w:r>
      <w:r w:rsidRPr="009C5995">
        <w:rPr>
          <w:rStyle w:val="Strong"/>
          <w:rFonts w:cs="Arial"/>
          <w:b w:val="0"/>
          <w:bCs w:val="0"/>
          <w:sz w:val="22"/>
          <w:szCs w:val="22"/>
        </w:rPr>
        <w:t xml:space="preserve"> entity ha</w:t>
      </w:r>
      <w:r w:rsidR="00E81FFC">
        <w:rPr>
          <w:rStyle w:val="Strong"/>
          <w:rFonts w:cs="Arial"/>
          <w:b w:val="0"/>
          <w:bCs w:val="0"/>
          <w:sz w:val="22"/>
          <w:szCs w:val="22"/>
        </w:rPr>
        <w:t>s</w:t>
      </w:r>
      <w:r w:rsidRPr="009C5995">
        <w:rPr>
          <w:rStyle w:val="Strong"/>
          <w:rFonts w:cs="Arial"/>
          <w:b w:val="0"/>
          <w:bCs w:val="0"/>
          <w:sz w:val="22"/>
          <w:szCs w:val="22"/>
        </w:rPr>
        <w:t xml:space="preserve"> at least </w:t>
      </w:r>
      <w:r w:rsidR="00E33C62">
        <w:rPr>
          <w:rStyle w:val="Strong"/>
          <w:rFonts w:cs="Arial"/>
          <w:b w:val="0"/>
          <w:bCs w:val="0"/>
          <w:sz w:val="22"/>
          <w:szCs w:val="22"/>
        </w:rPr>
        <w:t>one</w:t>
      </w:r>
      <w:r w:rsidR="00E81FFC" w:rsidRPr="00A13519">
        <w:rPr>
          <w:rStyle w:val="Strong"/>
          <w:rFonts w:cs="Arial"/>
          <w:b w:val="0"/>
          <w:bCs w:val="0"/>
          <w:sz w:val="22"/>
          <w:szCs w:val="22"/>
        </w:rPr>
        <w:t xml:space="preserve"> </w:t>
      </w:r>
      <w:r w:rsidRPr="00A13519">
        <w:rPr>
          <w:rStyle w:val="Strong"/>
          <w:rFonts w:cs="Arial"/>
          <w:b w:val="0"/>
          <w:bCs w:val="0"/>
          <w:sz w:val="22"/>
          <w:szCs w:val="22"/>
        </w:rPr>
        <w:t xml:space="preserve">opportunity to </w:t>
      </w:r>
      <w:r w:rsidR="007C37DE" w:rsidRPr="00A13519">
        <w:rPr>
          <w:rStyle w:val="Strong"/>
          <w:rFonts w:cs="Arial"/>
          <w:b w:val="0"/>
          <w:bCs w:val="0"/>
          <w:sz w:val="22"/>
          <w:szCs w:val="22"/>
        </w:rPr>
        <w:t xml:space="preserve">revise and </w:t>
      </w:r>
      <w:r w:rsidR="00391434" w:rsidRPr="00A13519">
        <w:rPr>
          <w:rStyle w:val="Strong"/>
          <w:rFonts w:cs="Arial"/>
          <w:b w:val="0"/>
          <w:bCs w:val="0"/>
          <w:sz w:val="22"/>
          <w:szCs w:val="22"/>
        </w:rPr>
        <w:t>re</w:t>
      </w:r>
      <w:r w:rsidRPr="00A13519">
        <w:rPr>
          <w:rStyle w:val="Strong"/>
          <w:rFonts w:cs="Arial"/>
          <w:b w:val="0"/>
          <w:bCs w:val="0"/>
          <w:sz w:val="22"/>
          <w:szCs w:val="22"/>
        </w:rPr>
        <w:t xml:space="preserve">submit </w:t>
      </w:r>
      <w:r w:rsidR="00606EE1" w:rsidRPr="00A13519">
        <w:rPr>
          <w:rStyle w:val="Strong"/>
          <w:rFonts w:cs="Arial"/>
          <w:b w:val="0"/>
          <w:bCs w:val="0"/>
          <w:sz w:val="22"/>
          <w:szCs w:val="22"/>
        </w:rPr>
        <w:t xml:space="preserve">a </w:t>
      </w:r>
      <w:r w:rsidR="00391434" w:rsidRPr="00A13519">
        <w:rPr>
          <w:rStyle w:val="Strong"/>
          <w:rFonts w:cs="Arial"/>
          <w:b w:val="0"/>
          <w:bCs w:val="0"/>
          <w:sz w:val="22"/>
          <w:szCs w:val="22"/>
        </w:rPr>
        <w:t xml:space="preserve">PPR </w:t>
      </w:r>
      <w:r w:rsidR="00606EE1" w:rsidRPr="00A13519">
        <w:rPr>
          <w:rStyle w:val="Strong"/>
          <w:rFonts w:cs="Arial"/>
          <w:b w:val="0"/>
          <w:bCs w:val="0"/>
          <w:sz w:val="22"/>
          <w:szCs w:val="22"/>
        </w:rPr>
        <w:t>if the initial submission is</w:t>
      </w:r>
      <w:r w:rsidR="00B17428" w:rsidRPr="00A13519">
        <w:rPr>
          <w:rStyle w:val="Strong"/>
          <w:rFonts w:cs="Arial"/>
          <w:b w:val="0"/>
          <w:bCs w:val="0"/>
          <w:sz w:val="22"/>
          <w:szCs w:val="22"/>
        </w:rPr>
        <w:t xml:space="preserve"> not approved. If the re</w:t>
      </w:r>
      <w:r w:rsidR="007C37DE" w:rsidRPr="00A13519">
        <w:rPr>
          <w:rStyle w:val="Strong"/>
          <w:rFonts w:cs="Arial"/>
          <w:b w:val="0"/>
          <w:bCs w:val="0"/>
          <w:sz w:val="22"/>
          <w:szCs w:val="22"/>
        </w:rPr>
        <w:t>vised</w:t>
      </w:r>
      <w:r w:rsidR="00B17428" w:rsidRPr="00A13519">
        <w:rPr>
          <w:rStyle w:val="Strong"/>
          <w:rFonts w:cs="Arial"/>
          <w:b w:val="0"/>
          <w:bCs w:val="0"/>
          <w:sz w:val="22"/>
          <w:szCs w:val="22"/>
        </w:rPr>
        <w:t xml:space="preserve"> PPR </w:t>
      </w:r>
      <w:r w:rsidR="00606EE1" w:rsidRPr="00A13519">
        <w:rPr>
          <w:rStyle w:val="Strong"/>
          <w:rFonts w:cs="Arial"/>
          <w:b w:val="0"/>
          <w:bCs w:val="0"/>
          <w:sz w:val="22"/>
          <w:szCs w:val="22"/>
        </w:rPr>
        <w:t>is not approved, the entity will be issued a</w:t>
      </w:r>
      <w:r w:rsidR="00C74A2B">
        <w:rPr>
          <w:rStyle w:val="Strong"/>
          <w:rFonts w:cs="Arial"/>
          <w:b w:val="0"/>
          <w:bCs w:val="0"/>
          <w:sz w:val="22"/>
          <w:szCs w:val="22"/>
        </w:rPr>
        <w:t xml:space="preserve"> </w:t>
      </w:r>
      <w:r w:rsidR="00606EE1" w:rsidRPr="00A13519">
        <w:rPr>
          <w:rStyle w:val="Strong"/>
          <w:rFonts w:cs="Arial"/>
          <w:b w:val="0"/>
          <w:bCs w:val="0"/>
          <w:sz w:val="22"/>
          <w:szCs w:val="22"/>
        </w:rPr>
        <w:t xml:space="preserve">DCAP. </w:t>
      </w:r>
      <w:r w:rsidR="008F65BF" w:rsidRPr="00A13519">
        <w:rPr>
          <w:rStyle w:val="Strong"/>
          <w:rFonts w:cs="Arial"/>
          <w:b w:val="0"/>
          <w:bCs w:val="0"/>
          <w:sz w:val="22"/>
          <w:szCs w:val="22"/>
        </w:rPr>
        <w:t xml:space="preserve"> </w:t>
      </w:r>
    </w:p>
    <w:p w14:paraId="63F73434" w14:textId="77777777" w:rsidR="00B17428" w:rsidRPr="00A13519" w:rsidRDefault="00B17428" w:rsidP="00E71B1F">
      <w:pPr>
        <w:tabs>
          <w:tab w:val="left" w:pos="720"/>
        </w:tabs>
        <w:spacing w:line="276" w:lineRule="auto"/>
        <w:jc w:val="both"/>
        <w:rPr>
          <w:rStyle w:val="Strong"/>
          <w:rFonts w:cs="Arial"/>
          <w:b w:val="0"/>
          <w:bCs w:val="0"/>
          <w:sz w:val="22"/>
          <w:szCs w:val="22"/>
        </w:rPr>
      </w:pPr>
    </w:p>
    <w:p w14:paraId="004BF0CF" w14:textId="22B04B34" w:rsidR="00767EE5" w:rsidRPr="00A13519" w:rsidRDefault="00767EE5" w:rsidP="00E71B1F">
      <w:pPr>
        <w:tabs>
          <w:tab w:val="left" w:pos="720"/>
        </w:tabs>
        <w:spacing w:line="276" w:lineRule="auto"/>
        <w:jc w:val="both"/>
        <w:rPr>
          <w:rStyle w:val="Strong"/>
          <w:rFonts w:cs="Arial"/>
          <w:b w:val="0"/>
          <w:sz w:val="22"/>
          <w:szCs w:val="22"/>
        </w:rPr>
      </w:pPr>
      <w:r w:rsidRPr="00A13519">
        <w:rPr>
          <w:rStyle w:val="Strong"/>
          <w:rFonts w:cs="Arial"/>
          <w:b w:val="0"/>
          <w:sz w:val="22"/>
          <w:szCs w:val="22"/>
        </w:rPr>
        <w:t>ODP</w:t>
      </w:r>
      <w:r w:rsidR="00AB65F1" w:rsidRPr="00A13519">
        <w:rPr>
          <w:rStyle w:val="Strong"/>
          <w:rFonts w:cs="Arial"/>
          <w:b w:val="0"/>
          <w:sz w:val="22"/>
          <w:szCs w:val="22"/>
        </w:rPr>
        <w:t xml:space="preserve"> </w:t>
      </w:r>
      <w:r w:rsidR="00BD6AE2" w:rsidRPr="00A13519">
        <w:rPr>
          <w:rStyle w:val="Strong"/>
          <w:rFonts w:cs="Arial"/>
          <w:b w:val="0"/>
          <w:sz w:val="22"/>
          <w:szCs w:val="22"/>
        </w:rPr>
        <w:t>or the AE</w:t>
      </w:r>
      <w:r w:rsidR="00AB65F1" w:rsidRPr="00A13519">
        <w:rPr>
          <w:rStyle w:val="Strong"/>
          <w:rFonts w:cs="Arial"/>
          <w:b w:val="0"/>
          <w:sz w:val="22"/>
          <w:szCs w:val="22"/>
        </w:rPr>
        <w:t>,</w:t>
      </w:r>
      <w:r w:rsidR="00BD6AE2" w:rsidRPr="00A13519">
        <w:rPr>
          <w:rStyle w:val="Strong"/>
          <w:rFonts w:cs="Arial"/>
          <w:b w:val="0"/>
          <w:sz w:val="22"/>
          <w:szCs w:val="22"/>
        </w:rPr>
        <w:t xml:space="preserve"> as appropriate</w:t>
      </w:r>
      <w:r w:rsidR="005D69E0" w:rsidRPr="00A13519">
        <w:rPr>
          <w:rStyle w:val="Strong"/>
          <w:rFonts w:cs="Arial"/>
          <w:b w:val="0"/>
          <w:sz w:val="22"/>
          <w:szCs w:val="22"/>
        </w:rPr>
        <w:t>,</w:t>
      </w:r>
      <w:r w:rsidRPr="00A13519">
        <w:rPr>
          <w:rStyle w:val="Strong"/>
          <w:rFonts w:cs="Arial"/>
          <w:b w:val="0"/>
          <w:sz w:val="22"/>
          <w:szCs w:val="22"/>
        </w:rPr>
        <w:t xml:space="preserve"> will monitor the implementation of the approved CAP. Failure to implement a CAP may result in sanctions.</w:t>
      </w:r>
    </w:p>
    <w:p w14:paraId="6BF3BAA3" w14:textId="77777777" w:rsidR="00767EE5" w:rsidRPr="00A13519" w:rsidRDefault="00767EE5" w:rsidP="00E71B1F">
      <w:pPr>
        <w:tabs>
          <w:tab w:val="left" w:pos="720"/>
        </w:tabs>
        <w:spacing w:line="276" w:lineRule="auto"/>
        <w:jc w:val="both"/>
        <w:rPr>
          <w:rStyle w:val="Strong"/>
          <w:rFonts w:cs="Arial"/>
          <w:b w:val="0"/>
          <w:bCs w:val="0"/>
          <w:sz w:val="23"/>
          <w:szCs w:val="23"/>
        </w:rPr>
      </w:pPr>
    </w:p>
    <w:p w14:paraId="43927C2E" w14:textId="10B7C2E6" w:rsidR="00D925BD" w:rsidRPr="00A13519" w:rsidRDefault="00FC00FA" w:rsidP="00E71B1F">
      <w:pPr>
        <w:pStyle w:val="Heading3"/>
        <w:spacing w:line="276" w:lineRule="auto"/>
        <w:rPr>
          <w:rStyle w:val="Strong"/>
          <w:rFonts w:ascii="Arial" w:hAnsi="Arial" w:cs="Arial"/>
          <w:i/>
          <w:iCs/>
          <w:sz w:val="23"/>
          <w:szCs w:val="23"/>
        </w:rPr>
      </w:pPr>
      <w:bookmarkStart w:id="28" w:name="_Toc230773638"/>
      <w:r w:rsidRPr="00A13519">
        <w:rPr>
          <w:rStyle w:val="Strong"/>
          <w:rFonts w:ascii="Arial" w:hAnsi="Arial" w:cs="Arial"/>
          <w:i/>
          <w:iCs/>
          <w:sz w:val="23"/>
          <w:szCs w:val="23"/>
        </w:rPr>
        <w:t xml:space="preserve">Plan to Prevent Recurrence </w:t>
      </w:r>
      <w:r w:rsidR="000F4085" w:rsidRPr="00A13519">
        <w:rPr>
          <w:rStyle w:val="Strong"/>
          <w:rFonts w:ascii="Arial" w:hAnsi="Arial" w:cs="Arial"/>
          <w:i/>
          <w:iCs/>
          <w:sz w:val="23"/>
          <w:szCs w:val="23"/>
        </w:rPr>
        <w:t xml:space="preserve">as </w:t>
      </w:r>
      <w:r w:rsidR="002A0E2F">
        <w:rPr>
          <w:rStyle w:val="Strong"/>
          <w:rFonts w:ascii="Arial" w:hAnsi="Arial" w:cs="Arial"/>
          <w:i/>
          <w:iCs/>
          <w:sz w:val="23"/>
          <w:szCs w:val="23"/>
        </w:rPr>
        <w:t>I</w:t>
      </w:r>
      <w:r w:rsidR="000F4085" w:rsidRPr="00A13519">
        <w:rPr>
          <w:rStyle w:val="Strong"/>
          <w:rFonts w:ascii="Arial" w:hAnsi="Arial" w:cs="Arial"/>
          <w:i/>
          <w:iCs/>
          <w:sz w:val="23"/>
          <w:szCs w:val="23"/>
        </w:rPr>
        <w:t>dentified on C</w:t>
      </w:r>
      <w:r w:rsidR="00C74A2B">
        <w:rPr>
          <w:rStyle w:val="Strong"/>
          <w:rFonts w:ascii="Arial" w:hAnsi="Arial" w:cs="Arial"/>
          <w:i/>
          <w:iCs/>
          <w:sz w:val="23"/>
          <w:szCs w:val="23"/>
        </w:rPr>
        <w:t xml:space="preserve">orrective </w:t>
      </w:r>
      <w:r w:rsidR="000F4085" w:rsidRPr="00A13519">
        <w:rPr>
          <w:rStyle w:val="Strong"/>
          <w:rFonts w:ascii="Arial" w:hAnsi="Arial" w:cs="Arial"/>
          <w:i/>
          <w:iCs/>
          <w:sz w:val="23"/>
          <w:szCs w:val="23"/>
        </w:rPr>
        <w:t>A</w:t>
      </w:r>
      <w:r w:rsidR="00C74A2B">
        <w:rPr>
          <w:rStyle w:val="Strong"/>
          <w:rFonts w:ascii="Arial" w:hAnsi="Arial" w:cs="Arial"/>
          <w:i/>
          <w:iCs/>
          <w:sz w:val="23"/>
          <w:szCs w:val="23"/>
        </w:rPr>
        <w:t xml:space="preserve">ction </w:t>
      </w:r>
      <w:r w:rsidR="000F4085" w:rsidRPr="00A13519">
        <w:rPr>
          <w:rStyle w:val="Strong"/>
          <w:rFonts w:ascii="Arial" w:hAnsi="Arial" w:cs="Arial"/>
          <w:i/>
          <w:iCs/>
          <w:sz w:val="23"/>
          <w:szCs w:val="23"/>
        </w:rPr>
        <w:t>P</w:t>
      </w:r>
      <w:r w:rsidR="00C74A2B">
        <w:rPr>
          <w:rStyle w:val="Strong"/>
          <w:rFonts w:ascii="Arial" w:hAnsi="Arial" w:cs="Arial"/>
          <w:i/>
          <w:iCs/>
          <w:sz w:val="23"/>
          <w:szCs w:val="23"/>
        </w:rPr>
        <w:t>lan</w:t>
      </w:r>
      <w:r w:rsidR="000F4085" w:rsidRPr="00A13519">
        <w:rPr>
          <w:rStyle w:val="Strong"/>
          <w:rFonts w:ascii="Arial" w:hAnsi="Arial" w:cs="Arial"/>
          <w:i/>
          <w:iCs/>
          <w:sz w:val="23"/>
          <w:szCs w:val="23"/>
        </w:rPr>
        <w:t xml:space="preserve"> </w:t>
      </w:r>
      <w:r w:rsidR="002A0E2F">
        <w:rPr>
          <w:rStyle w:val="Strong"/>
          <w:rFonts w:ascii="Arial" w:hAnsi="Arial" w:cs="Arial"/>
          <w:i/>
          <w:iCs/>
          <w:sz w:val="23"/>
          <w:szCs w:val="23"/>
        </w:rPr>
        <w:t>F</w:t>
      </w:r>
      <w:r w:rsidR="000F4085" w:rsidRPr="00A13519">
        <w:rPr>
          <w:rStyle w:val="Strong"/>
          <w:rFonts w:ascii="Arial" w:hAnsi="Arial" w:cs="Arial"/>
          <w:i/>
          <w:iCs/>
          <w:sz w:val="23"/>
          <w:szCs w:val="23"/>
        </w:rPr>
        <w:t>orm</w:t>
      </w:r>
      <w:bookmarkEnd w:id="28"/>
    </w:p>
    <w:p w14:paraId="65B2BC03" w14:textId="77777777" w:rsidR="00BF545F" w:rsidRPr="00A13519" w:rsidRDefault="00BF545F" w:rsidP="00E71B1F">
      <w:pPr>
        <w:tabs>
          <w:tab w:val="left" w:pos="90"/>
        </w:tabs>
        <w:spacing w:line="276" w:lineRule="auto"/>
        <w:jc w:val="both"/>
        <w:rPr>
          <w:rFonts w:cs="Arial"/>
          <w:sz w:val="22"/>
          <w:szCs w:val="22"/>
        </w:rPr>
      </w:pPr>
    </w:p>
    <w:p w14:paraId="0C84359C" w14:textId="493FAD62" w:rsidR="00787EA3" w:rsidRPr="00A13519" w:rsidRDefault="00E13DA5" w:rsidP="00E71B1F">
      <w:pPr>
        <w:tabs>
          <w:tab w:val="left" w:pos="90"/>
        </w:tabs>
        <w:spacing w:line="276" w:lineRule="auto"/>
        <w:jc w:val="both"/>
        <w:rPr>
          <w:rFonts w:cs="Arial"/>
          <w:sz w:val="22"/>
          <w:szCs w:val="22"/>
        </w:rPr>
      </w:pPr>
      <w:r w:rsidRPr="00A13519">
        <w:rPr>
          <w:rFonts w:cs="Arial"/>
          <w:sz w:val="22"/>
          <w:szCs w:val="22"/>
        </w:rPr>
        <w:t xml:space="preserve">A PPR </w:t>
      </w:r>
      <w:r w:rsidR="00B62A28" w:rsidRPr="00A13519">
        <w:rPr>
          <w:rFonts w:cs="Arial"/>
          <w:sz w:val="22"/>
          <w:szCs w:val="22"/>
        </w:rPr>
        <w:t>is</w:t>
      </w:r>
      <w:r w:rsidR="002D0B41" w:rsidRPr="00A13519">
        <w:rPr>
          <w:rFonts w:cs="Arial"/>
          <w:sz w:val="22"/>
          <w:szCs w:val="22"/>
        </w:rPr>
        <w:t xml:space="preserve"> the entity’s multi-step </w:t>
      </w:r>
      <w:r w:rsidR="00C92D5E" w:rsidRPr="00A13519">
        <w:rPr>
          <w:rFonts w:cs="Arial"/>
          <w:sz w:val="22"/>
          <w:szCs w:val="22"/>
        </w:rPr>
        <w:t>plan to ad</w:t>
      </w:r>
      <w:r w:rsidR="00511010" w:rsidRPr="00A13519">
        <w:rPr>
          <w:rFonts w:cs="Arial"/>
          <w:sz w:val="22"/>
          <w:szCs w:val="22"/>
        </w:rPr>
        <w:t>dress agency-wide systemic issues</w:t>
      </w:r>
      <w:r w:rsidR="00944CE1" w:rsidRPr="00A13519">
        <w:rPr>
          <w:rFonts w:cs="Arial"/>
          <w:sz w:val="22"/>
          <w:szCs w:val="22"/>
        </w:rPr>
        <w:t xml:space="preserve"> </w:t>
      </w:r>
      <w:r w:rsidR="00226BD2" w:rsidRPr="00A13519">
        <w:rPr>
          <w:rFonts w:cs="Arial"/>
          <w:sz w:val="22"/>
          <w:szCs w:val="22"/>
        </w:rPr>
        <w:t>and</w:t>
      </w:r>
      <w:r w:rsidR="00944CE1" w:rsidRPr="00A13519">
        <w:rPr>
          <w:rFonts w:cs="Arial"/>
          <w:sz w:val="22"/>
          <w:szCs w:val="22"/>
        </w:rPr>
        <w:t xml:space="preserve"> describes the </w:t>
      </w:r>
      <w:r w:rsidR="00B62A28" w:rsidRPr="00A13519">
        <w:rPr>
          <w:rFonts w:cs="Arial"/>
          <w:sz w:val="22"/>
          <w:szCs w:val="22"/>
        </w:rPr>
        <w:t>action</w:t>
      </w:r>
      <w:r w:rsidR="00944CE1" w:rsidRPr="00A13519">
        <w:rPr>
          <w:rFonts w:cs="Arial"/>
          <w:sz w:val="22"/>
          <w:szCs w:val="22"/>
        </w:rPr>
        <w:t>s</w:t>
      </w:r>
      <w:r w:rsidR="00B62A28" w:rsidRPr="00A13519">
        <w:rPr>
          <w:rFonts w:cs="Arial"/>
          <w:sz w:val="22"/>
          <w:szCs w:val="22"/>
        </w:rPr>
        <w:t xml:space="preserve"> taken to </w:t>
      </w:r>
      <w:r w:rsidR="001F4223" w:rsidRPr="00A13519">
        <w:rPr>
          <w:rFonts w:cs="Arial"/>
          <w:sz w:val="22"/>
          <w:szCs w:val="22"/>
        </w:rPr>
        <w:t xml:space="preserve">prevent future </w:t>
      </w:r>
      <w:r w:rsidR="00B62A28" w:rsidRPr="00A13519">
        <w:rPr>
          <w:rFonts w:cs="Arial"/>
          <w:sz w:val="22"/>
          <w:szCs w:val="22"/>
        </w:rPr>
        <w:t>instances of noncompliance</w:t>
      </w:r>
      <w:r w:rsidR="001F4223" w:rsidRPr="00A13519">
        <w:rPr>
          <w:rFonts w:cs="Arial"/>
          <w:sz w:val="22"/>
          <w:szCs w:val="22"/>
        </w:rPr>
        <w:t>.</w:t>
      </w:r>
      <w:r w:rsidR="00110CC9" w:rsidRPr="00A13519">
        <w:rPr>
          <w:rFonts w:cs="Arial"/>
          <w:sz w:val="22"/>
          <w:szCs w:val="22"/>
        </w:rPr>
        <w:t xml:space="preserve"> </w:t>
      </w:r>
      <w:r w:rsidR="00787EA3" w:rsidRPr="00A13519">
        <w:rPr>
          <w:rFonts w:cs="Arial"/>
          <w:sz w:val="22"/>
          <w:szCs w:val="22"/>
        </w:rPr>
        <w:t xml:space="preserve">Findings requiring a PPR are identified on an ODP-approved CAP </w:t>
      </w:r>
      <w:r w:rsidR="008A6BF4" w:rsidRPr="00A13519">
        <w:rPr>
          <w:rFonts w:cs="Arial"/>
          <w:sz w:val="22"/>
          <w:szCs w:val="22"/>
        </w:rPr>
        <w:t>form</w:t>
      </w:r>
      <w:r w:rsidR="004105B8" w:rsidRPr="00A13519">
        <w:rPr>
          <w:rFonts w:cs="Arial"/>
          <w:sz w:val="22"/>
          <w:szCs w:val="22"/>
        </w:rPr>
        <w:t>.</w:t>
      </w:r>
      <w:r w:rsidR="00C41FCC" w:rsidRPr="00A13519">
        <w:rPr>
          <w:rFonts w:cs="Arial"/>
          <w:sz w:val="22"/>
          <w:szCs w:val="22"/>
        </w:rPr>
        <w:t xml:space="preserve"> A PPR is required when the compliance score for the requirement on </w:t>
      </w:r>
      <w:r w:rsidR="00F43F29" w:rsidRPr="00A13519">
        <w:rPr>
          <w:rFonts w:cs="Arial"/>
          <w:sz w:val="22"/>
          <w:szCs w:val="22"/>
        </w:rPr>
        <w:t xml:space="preserve">the “Score” tab in </w:t>
      </w:r>
      <w:r w:rsidR="00C41FCC" w:rsidRPr="00A13519">
        <w:rPr>
          <w:rFonts w:cs="Arial"/>
          <w:sz w:val="22"/>
          <w:szCs w:val="22"/>
        </w:rPr>
        <w:t xml:space="preserve">the QA&amp;I spreadsheet is </w:t>
      </w:r>
      <w:r w:rsidR="006F1846" w:rsidRPr="00A13519">
        <w:rPr>
          <w:rFonts w:cs="Arial"/>
          <w:sz w:val="22"/>
          <w:szCs w:val="22"/>
        </w:rPr>
        <w:t>below</w:t>
      </w:r>
      <w:r w:rsidR="00C41FCC" w:rsidRPr="00A13519">
        <w:rPr>
          <w:rFonts w:cs="Arial"/>
          <w:sz w:val="22"/>
          <w:szCs w:val="22"/>
        </w:rPr>
        <w:t xml:space="preserve"> 86%.</w:t>
      </w:r>
      <w:r w:rsidR="00787EA3" w:rsidRPr="00A13519">
        <w:rPr>
          <w:rFonts w:cs="Arial"/>
          <w:sz w:val="22"/>
          <w:szCs w:val="22"/>
        </w:rPr>
        <w:t xml:space="preserve"> </w:t>
      </w:r>
      <w:r w:rsidR="008F7D0C" w:rsidRPr="008F7D0C">
        <w:rPr>
          <w:rFonts w:cs="Arial"/>
          <w:sz w:val="22"/>
          <w:szCs w:val="22"/>
        </w:rPr>
        <w:t>If there are no areas where a PPR is required, a CAP form will not be issued.</w:t>
      </w:r>
    </w:p>
    <w:p w14:paraId="6985C505" w14:textId="3349B6BB" w:rsidR="00D95AF7" w:rsidRPr="00A13519" w:rsidRDefault="00D95AF7" w:rsidP="00E71B1F">
      <w:pPr>
        <w:tabs>
          <w:tab w:val="left" w:pos="90"/>
        </w:tabs>
        <w:spacing w:line="276" w:lineRule="auto"/>
        <w:jc w:val="both"/>
        <w:rPr>
          <w:rFonts w:cs="Arial"/>
          <w:sz w:val="22"/>
          <w:szCs w:val="22"/>
        </w:rPr>
      </w:pPr>
    </w:p>
    <w:p w14:paraId="43F6541F" w14:textId="2C6A80AC" w:rsidR="000538FB" w:rsidRPr="00A13519" w:rsidRDefault="007D524E" w:rsidP="00E71B1F">
      <w:pPr>
        <w:tabs>
          <w:tab w:val="left" w:pos="90"/>
        </w:tabs>
        <w:spacing w:line="276" w:lineRule="auto"/>
        <w:jc w:val="both"/>
        <w:rPr>
          <w:rFonts w:cs="Arial"/>
          <w:sz w:val="22"/>
          <w:szCs w:val="22"/>
        </w:rPr>
      </w:pPr>
      <w:r w:rsidRPr="00A13519">
        <w:rPr>
          <w:rFonts w:cs="Arial"/>
          <w:sz w:val="22"/>
          <w:szCs w:val="22"/>
        </w:rPr>
        <w:t xml:space="preserve">Once the CAP </w:t>
      </w:r>
      <w:r w:rsidR="008A6BF4" w:rsidRPr="00A13519">
        <w:rPr>
          <w:rFonts w:cs="Arial"/>
          <w:sz w:val="22"/>
          <w:szCs w:val="22"/>
        </w:rPr>
        <w:t xml:space="preserve">form </w:t>
      </w:r>
      <w:r w:rsidRPr="00A13519">
        <w:rPr>
          <w:rFonts w:cs="Arial"/>
          <w:sz w:val="22"/>
          <w:szCs w:val="22"/>
        </w:rPr>
        <w:t xml:space="preserve">is received, </w:t>
      </w:r>
      <w:r w:rsidR="00B034E3" w:rsidRPr="00A13519">
        <w:rPr>
          <w:rFonts w:cs="Arial"/>
          <w:sz w:val="22"/>
          <w:szCs w:val="22"/>
        </w:rPr>
        <w:t>the entity will review the results</w:t>
      </w:r>
      <w:r w:rsidR="006E46E5" w:rsidRPr="00A13519">
        <w:rPr>
          <w:rFonts w:cs="Arial"/>
          <w:sz w:val="22"/>
          <w:szCs w:val="22"/>
        </w:rPr>
        <w:t xml:space="preserve"> and use the CAP </w:t>
      </w:r>
      <w:r w:rsidR="008A6BF4" w:rsidRPr="00A13519">
        <w:rPr>
          <w:rFonts w:cs="Arial"/>
          <w:sz w:val="22"/>
          <w:szCs w:val="22"/>
        </w:rPr>
        <w:t>form</w:t>
      </w:r>
      <w:r w:rsidR="006E46E5" w:rsidRPr="00A13519">
        <w:rPr>
          <w:rFonts w:cs="Arial"/>
          <w:sz w:val="22"/>
          <w:szCs w:val="22"/>
        </w:rPr>
        <w:t xml:space="preserve"> to outline PPR actions </w:t>
      </w:r>
      <w:r w:rsidR="006C5702" w:rsidRPr="00A13519">
        <w:rPr>
          <w:rFonts w:cs="Arial"/>
          <w:sz w:val="22"/>
          <w:szCs w:val="22"/>
        </w:rPr>
        <w:t>that will be taken to ensure instances of noncompliance do not occur in the future.</w:t>
      </w:r>
      <w:r w:rsidR="000538FB" w:rsidRPr="00A13519">
        <w:rPr>
          <w:rFonts w:cs="Arial"/>
          <w:sz w:val="22"/>
          <w:szCs w:val="22"/>
        </w:rPr>
        <w:t xml:space="preserve"> The entity</w:t>
      </w:r>
      <w:r w:rsidR="00BA39F0" w:rsidRPr="00A13519">
        <w:rPr>
          <w:rFonts w:cs="Arial"/>
          <w:sz w:val="22"/>
          <w:szCs w:val="22"/>
        </w:rPr>
        <w:t xml:space="preserve">’s </w:t>
      </w:r>
      <w:r w:rsidR="000538FB" w:rsidRPr="00A13519">
        <w:rPr>
          <w:rFonts w:cs="Arial"/>
          <w:sz w:val="22"/>
          <w:szCs w:val="22"/>
        </w:rPr>
        <w:t xml:space="preserve">proposed PPR </w:t>
      </w:r>
      <w:r w:rsidR="00990F70" w:rsidRPr="00A13519">
        <w:rPr>
          <w:rStyle w:val="Strong"/>
          <w:rFonts w:cs="Arial"/>
          <w:b w:val="0"/>
          <w:sz w:val="22"/>
          <w:szCs w:val="22"/>
        </w:rPr>
        <w:t xml:space="preserve">must be submitted to the QA&amp;I </w:t>
      </w:r>
      <w:r w:rsidR="00AA211D" w:rsidRPr="00A13519">
        <w:rPr>
          <w:rStyle w:val="Strong"/>
          <w:rFonts w:cs="Arial"/>
          <w:b w:val="0"/>
          <w:sz w:val="22"/>
          <w:szCs w:val="22"/>
        </w:rPr>
        <w:t>t</w:t>
      </w:r>
      <w:r w:rsidR="00320FED" w:rsidRPr="00A13519">
        <w:rPr>
          <w:rStyle w:val="Strong"/>
          <w:rFonts w:cs="Arial"/>
          <w:b w:val="0"/>
          <w:sz w:val="22"/>
          <w:szCs w:val="22"/>
        </w:rPr>
        <w:t>eam</w:t>
      </w:r>
      <w:r w:rsidR="00990F70" w:rsidRPr="00A13519">
        <w:rPr>
          <w:rStyle w:val="Strong"/>
          <w:rFonts w:cs="Arial"/>
          <w:b w:val="0"/>
          <w:sz w:val="22"/>
          <w:szCs w:val="22"/>
        </w:rPr>
        <w:t xml:space="preserve"> for review and approval</w:t>
      </w:r>
      <w:r w:rsidR="00FC60B7" w:rsidRPr="00A13519">
        <w:rPr>
          <w:rStyle w:val="Strong"/>
          <w:rFonts w:cs="Arial"/>
          <w:b w:val="0"/>
          <w:sz w:val="22"/>
          <w:szCs w:val="22"/>
        </w:rPr>
        <w:t xml:space="preserve"> </w:t>
      </w:r>
      <w:r w:rsidR="00FC60B7" w:rsidRPr="00A13519">
        <w:rPr>
          <w:rFonts w:cs="Arial"/>
          <w:sz w:val="22"/>
          <w:szCs w:val="22"/>
        </w:rPr>
        <w:t>within 30 calendar days of receipt of the CAP</w:t>
      </w:r>
      <w:r w:rsidR="00531D4A" w:rsidRPr="00A13519">
        <w:rPr>
          <w:rFonts w:cs="Arial"/>
          <w:sz w:val="22"/>
          <w:szCs w:val="22"/>
        </w:rPr>
        <w:t xml:space="preserve"> form</w:t>
      </w:r>
      <w:r w:rsidR="00990F70" w:rsidRPr="00A13519">
        <w:rPr>
          <w:rStyle w:val="Strong"/>
          <w:rFonts w:cs="Arial"/>
          <w:b w:val="0"/>
          <w:sz w:val="22"/>
          <w:szCs w:val="22"/>
        </w:rPr>
        <w:t>.</w:t>
      </w:r>
      <w:r w:rsidR="00B35E55" w:rsidRPr="00A13519">
        <w:rPr>
          <w:rStyle w:val="Strong"/>
          <w:rFonts w:cs="Arial"/>
          <w:b w:val="0"/>
          <w:sz w:val="22"/>
          <w:szCs w:val="22"/>
        </w:rPr>
        <w:t xml:space="preserve"> </w:t>
      </w:r>
      <w:r w:rsidR="00AB77D4" w:rsidRPr="00A13519">
        <w:rPr>
          <w:rStyle w:val="Strong"/>
          <w:rFonts w:cs="Arial"/>
          <w:b w:val="0"/>
          <w:sz w:val="22"/>
          <w:szCs w:val="22"/>
        </w:rPr>
        <w:t xml:space="preserve">For any PPR activity </w:t>
      </w:r>
      <w:r w:rsidR="00AB77D4" w:rsidRPr="00A13519">
        <w:rPr>
          <w:rFonts w:eastAsiaTheme="minorHAnsi" w:cs="Arial"/>
          <w:bCs/>
          <w:sz w:val="22"/>
          <w:szCs w:val="22"/>
        </w:rPr>
        <w:t xml:space="preserve">requiring longer than </w:t>
      </w:r>
      <w:r w:rsidR="007169C2">
        <w:rPr>
          <w:rFonts w:eastAsiaTheme="minorHAnsi" w:cs="Arial"/>
          <w:bCs/>
          <w:sz w:val="22"/>
          <w:szCs w:val="22"/>
        </w:rPr>
        <w:t>90 calendar days</w:t>
      </w:r>
      <w:r w:rsidR="00AB77D4" w:rsidRPr="00A13519">
        <w:rPr>
          <w:rFonts w:eastAsiaTheme="minorHAnsi" w:cs="Arial"/>
          <w:bCs/>
          <w:sz w:val="22"/>
          <w:szCs w:val="22"/>
        </w:rPr>
        <w:t xml:space="preserve"> to implement</w:t>
      </w:r>
      <w:r w:rsidR="00AB77D4" w:rsidRPr="00A13519">
        <w:rPr>
          <w:rFonts w:cs="Arial"/>
          <w:sz w:val="22"/>
          <w:szCs w:val="22"/>
        </w:rPr>
        <w:t xml:space="preserve">, the entity is responsible to identify and describe the plan in place that includes an update on the progress to the QA&amp;I </w:t>
      </w:r>
      <w:r w:rsidR="00AA211D" w:rsidRPr="00A13519">
        <w:rPr>
          <w:rFonts w:cs="Arial"/>
          <w:sz w:val="22"/>
          <w:szCs w:val="22"/>
        </w:rPr>
        <w:t>t</w:t>
      </w:r>
      <w:r w:rsidR="00320FED" w:rsidRPr="00A13519">
        <w:rPr>
          <w:rFonts w:cs="Arial"/>
          <w:sz w:val="22"/>
          <w:szCs w:val="22"/>
        </w:rPr>
        <w:t>eam</w:t>
      </w:r>
      <w:r w:rsidR="00DF60AC" w:rsidRPr="00A13519">
        <w:rPr>
          <w:rFonts w:cs="Arial"/>
          <w:sz w:val="22"/>
          <w:szCs w:val="22"/>
        </w:rPr>
        <w:t xml:space="preserve">. </w:t>
      </w:r>
      <w:r w:rsidR="00742207" w:rsidRPr="00A13519">
        <w:rPr>
          <w:rFonts w:cs="Arial"/>
          <w:sz w:val="22"/>
          <w:szCs w:val="22"/>
        </w:rPr>
        <w:t xml:space="preserve"> </w:t>
      </w:r>
    </w:p>
    <w:p w14:paraId="7D966FCA" w14:textId="77DD7289" w:rsidR="00B034E3" w:rsidRPr="00A13519" w:rsidRDefault="00B034E3" w:rsidP="00E71B1F">
      <w:pPr>
        <w:tabs>
          <w:tab w:val="left" w:pos="90"/>
        </w:tabs>
        <w:spacing w:line="276" w:lineRule="auto"/>
        <w:jc w:val="both"/>
        <w:rPr>
          <w:rFonts w:cs="Arial"/>
          <w:sz w:val="22"/>
          <w:szCs w:val="22"/>
        </w:rPr>
      </w:pPr>
    </w:p>
    <w:p w14:paraId="1A023D4E" w14:textId="174F4304" w:rsidR="008E4180" w:rsidRPr="00A13519" w:rsidRDefault="008E4180" w:rsidP="00E71B1F">
      <w:pPr>
        <w:pStyle w:val="Heading3"/>
        <w:spacing w:line="276" w:lineRule="auto"/>
        <w:rPr>
          <w:rFonts w:ascii="Arial" w:hAnsi="Arial" w:cs="Arial"/>
          <w:b/>
          <w:bCs/>
          <w:i/>
          <w:iCs/>
        </w:rPr>
      </w:pPr>
      <w:bookmarkStart w:id="29" w:name="_Toc230773639"/>
      <w:r w:rsidRPr="00A13519">
        <w:rPr>
          <w:rFonts w:ascii="Arial" w:hAnsi="Arial" w:cs="Arial"/>
          <w:b/>
          <w:bCs/>
          <w:i/>
          <w:iCs/>
        </w:rPr>
        <w:t>Review</w:t>
      </w:r>
      <w:r w:rsidR="00CD7DC5" w:rsidRPr="00A13519">
        <w:rPr>
          <w:rFonts w:ascii="Arial" w:hAnsi="Arial" w:cs="Arial"/>
          <w:b/>
          <w:bCs/>
          <w:i/>
          <w:iCs/>
        </w:rPr>
        <w:t>,</w:t>
      </w:r>
      <w:r w:rsidRPr="00A13519">
        <w:rPr>
          <w:rFonts w:ascii="Arial" w:hAnsi="Arial" w:cs="Arial"/>
          <w:b/>
          <w:bCs/>
          <w:i/>
          <w:iCs/>
        </w:rPr>
        <w:t xml:space="preserve"> Approval</w:t>
      </w:r>
      <w:r w:rsidR="00B21D24">
        <w:rPr>
          <w:rFonts w:ascii="Arial" w:hAnsi="Arial" w:cs="Arial"/>
          <w:b/>
          <w:bCs/>
          <w:i/>
          <w:iCs/>
        </w:rPr>
        <w:t>,</w:t>
      </w:r>
      <w:r w:rsidR="00CD7DC5" w:rsidRPr="00A13519">
        <w:rPr>
          <w:rFonts w:ascii="Arial" w:hAnsi="Arial" w:cs="Arial"/>
          <w:b/>
          <w:bCs/>
          <w:i/>
          <w:iCs/>
        </w:rPr>
        <w:t xml:space="preserve"> and Validation</w:t>
      </w:r>
      <w:r w:rsidRPr="00A13519">
        <w:rPr>
          <w:rFonts w:ascii="Arial" w:hAnsi="Arial" w:cs="Arial"/>
          <w:b/>
          <w:bCs/>
          <w:i/>
          <w:iCs/>
        </w:rPr>
        <w:t xml:space="preserve"> of Remediation and P</w:t>
      </w:r>
      <w:r w:rsidR="003417D7">
        <w:rPr>
          <w:rFonts w:ascii="Arial" w:hAnsi="Arial" w:cs="Arial"/>
          <w:b/>
          <w:bCs/>
          <w:i/>
          <w:iCs/>
        </w:rPr>
        <w:t xml:space="preserve">lan to </w:t>
      </w:r>
      <w:r w:rsidRPr="00A13519">
        <w:rPr>
          <w:rFonts w:ascii="Arial" w:hAnsi="Arial" w:cs="Arial"/>
          <w:b/>
          <w:bCs/>
          <w:i/>
          <w:iCs/>
        </w:rPr>
        <w:t>P</w:t>
      </w:r>
      <w:r w:rsidR="003417D7">
        <w:rPr>
          <w:rFonts w:ascii="Arial" w:hAnsi="Arial" w:cs="Arial"/>
          <w:b/>
          <w:bCs/>
          <w:i/>
          <w:iCs/>
        </w:rPr>
        <w:t xml:space="preserve">revent </w:t>
      </w:r>
      <w:r w:rsidRPr="00A13519">
        <w:rPr>
          <w:rFonts w:ascii="Arial" w:hAnsi="Arial" w:cs="Arial"/>
          <w:b/>
          <w:bCs/>
          <w:i/>
          <w:iCs/>
        </w:rPr>
        <w:t>R</w:t>
      </w:r>
      <w:r w:rsidR="003417D7">
        <w:rPr>
          <w:rFonts w:ascii="Arial" w:hAnsi="Arial" w:cs="Arial"/>
          <w:b/>
          <w:bCs/>
          <w:i/>
          <w:iCs/>
        </w:rPr>
        <w:t>ecurrence</w:t>
      </w:r>
      <w:bookmarkEnd w:id="29"/>
    </w:p>
    <w:p w14:paraId="45D1E775" w14:textId="1B8DE37E" w:rsidR="00341F42" w:rsidRPr="00A13519" w:rsidRDefault="00341F42" w:rsidP="00E71B1F">
      <w:pPr>
        <w:spacing w:line="276" w:lineRule="auto"/>
        <w:jc w:val="both"/>
        <w:rPr>
          <w:rFonts w:cs="Arial"/>
          <w:sz w:val="22"/>
          <w:szCs w:val="22"/>
        </w:rPr>
      </w:pPr>
    </w:p>
    <w:p w14:paraId="0F0B5070" w14:textId="7B7DAC2A" w:rsidR="009538D0" w:rsidRPr="00A13519" w:rsidRDefault="002659FA" w:rsidP="00E71B1F">
      <w:pPr>
        <w:tabs>
          <w:tab w:val="left" w:pos="720"/>
        </w:tabs>
        <w:spacing w:line="276" w:lineRule="auto"/>
        <w:jc w:val="both"/>
        <w:rPr>
          <w:rStyle w:val="Strong"/>
          <w:rFonts w:cs="Arial"/>
          <w:b w:val="0"/>
          <w:bCs w:val="0"/>
          <w:sz w:val="22"/>
          <w:szCs w:val="22"/>
        </w:rPr>
      </w:pPr>
      <w:r w:rsidRPr="00A13519">
        <w:rPr>
          <w:rStyle w:val="Strong"/>
          <w:rFonts w:cs="Arial"/>
          <w:b w:val="0"/>
          <w:bCs w:val="0"/>
          <w:sz w:val="22"/>
          <w:szCs w:val="22"/>
        </w:rPr>
        <w:t>E</w:t>
      </w:r>
      <w:r w:rsidR="005B2434" w:rsidRPr="00A13519">
        <w:rPr>
          <w:rStyle w:val="Strong"/>
          <w:rFonts w:cs="Arial"/>
          <w:b w:val="0"/>
          <w:bCs w:val="0"/>
          <w:sz w:val="22"/>
          <w:szCs w:val="22"/>
        </w:rPr>
        <w:t xml:space="preserve">ntities are responsible for submitting evidence </w:t>
      </w:r>
      <w:r w:rsidR="009538D0" w:rsidRPr="00A13519">
        <w:rPr>
          <w:rStyle w:val="Strong"/>
          <w:rFonts w:cs="Arial"/>
          <w:b w:val="0"/>
          <w:bCs w:val="0"/>
          <w:sz w:val="22"/>
          <w:szCs w:val="22"/>
        </w:rPr>
        <w:t xml:space="preserve">of </w:t>
      </w:r>
      <w:r w:rsidR="003F427E" w:rsidRPr="00A13519">
        <w:rPr>
          <w:rStyle w:val="Strong"/>
          <w:rFonts w:cs="Arial"/>
          <w:b w:val="0"/>
          <w:bCs w:val="0"/>
          <w:sz w:val="22"/>
          <w:szCs w:val="22"/>
        </w:rPr>
        <w:t xml:space="preserve">completed </w:t>
      </w:r>
      <w:r w:rsidR="008A424C" w:rsidRPr="00A13519">
        <w:rPr>
          <w:rStyle w:val="Strong"/>
          <w:rFonts w:cs="Arial"/>
          <w:b w:val="0"/>
          <w:bCs w:val="0"/>
          <w:sz w:val="22"/>
          <w:szCs w:val="22"/>
        </w:rPr>
        <w:t xml:space="preserve">remediation to the QA&amp;I team. </w:t>
      </w:r>
      <w:r w:rsidR="00C11A7D">
        <w:rPr>
          <w:rStyle w:val="Strong"/>
          <w:rFonts w:cs="Arial"/>
          <w:b w:val="0"/>
          <w:bCs w:val="0"/>
          <w:sz w:val="22"/>
          <w:szCs w:val="22"/>
        </w:rPr>
        <w:t>Within 20 calendar days</w:t>
      </w:r>
      <w:r w:rsidR="00085F81">
        <w:rPr>
          <w:rStyle w:val="Strong"/>
          <w:rFonts w:cs="Arial"/>
          <w:b w:val="0"/>
          <w:bCs w:val="0"/>
          <w:sz w:val="22"/>
          <w:szCs w:val="22"/>
        </w:rPr>
        <w:t xml:space="preserve"> of receipt</w:t>
      </w:r>
      <w:r w:rsidR="00C11A7D">
        <w:rPr>
          <w:rStyle w:val="Strong"/>
          <w:rFonts w:cs="Arial"/>
          <w:b w:val="0"/>
          <w:bCs w:val="0"/>
          <w:sz w:val="22"/>
          <w:szCs w:val="22"/>
        </w:rPr>
        <w:t>, t</w:t>
      </w:r>
      <w:r w:rsidR="00DF03A4" w:rsidRPr="00A13519">
        <w:rPr>
          <w:rStyle w:val="Strong"/>
          <w:rFonts w:cs="Arial"/>
          <w:b w:val="0"/>
          <w:bCs w:val="0"/>
          <w:sz w:val="22"/>
          <w:szCs w:val="22"/>
        </w:rPr>
        <w:t>he QA&amp;I team will review the evidence submitted and complete approval and</w:t>
      </w:r>
      <w:r w:rsidR="00F66705" w:rsidRPr="00A13519">
        <w:rPr>
          <w:rStyle w:val="Strong"/>
          <w:rFonts w:cs="Arial"/>
          <w:b w:val="0"/>
          <w:bCs w:val="0"/>
          <w:sz w:val="22"/>
          <w:szCs w:val="22"/>
        </w:rPr>
        <w:t xml:space="preserve"> validation </w:t>
      </w:r>
      <w:r w:rsidR="009538D0" w:rsidRPr="00A13519">
        <w:rPr>
          <w:rStyle w:val="Strong"/>
          <w:rFonts w:cs="Arial"/>
          <w:b w:val="0"/>
          <w:bCs w:val="0"/>
          <w:sz w:val="22"/>
          <w:szCs w:val="22"/>
        </w:rPr>
        <w:t xml:space="preserve">activities prior to sending notification of approval to the entity. </w:t>
      </w:r>
    </w:p>
    <w:p w14:paraId="4DB9F8BF" w14:textId="77777777" w:rsidR="00F66705" w:rsidRPr="00A13519" w:rsidRDefault="00F66705" w:rsidP="00E71B1F">
      <w:pPr>
        <w:tabs>
          <w:tab w:val="left" w:pos="720"/>
        </w:tabs>
        <w:spacing w:line="276" w:lineRule="auto"/>
        <w:jc w:val="both"/>
        <w:rPr>
          <w:rStyle w:val="Strong"/>
          <w:rFonts w:cs="Arial"/>
          <w:b w:val="0"/>
          <w:sz w:val="22"/>
          <w:szCs w:val="22"/>
        </w:rPr>
      </w:pPr>
    </w:p>
    <w:p w14:paraId="7E4BF7D0" w14:textId="2528AFC5" w:rsidR="00F66705" w:rsidRPr="009A2DDC" w:rsidRDefault="00F66705" w:rsidP="00E71B1F">
      <w:pPr>
        <w:tabs>
          <w:tab w:val="left" w:pos="720"/>
        </w:tabs>
        <w:spacing w:line="276" w:lineRule="auto"/>
        <w:jc w:val="both"/>
        <w:rPr>
          <w:rStyle w:val="Strong"/>
          <w:rFonts w:cs="Arial"/>
          <w:b w:val="0"/>
          <w:bCs w:val="0"/>
          <w:sz w:val="22"/>
          <w:szCs w:val="22"/>
        </w:rPr>
      </w:pPr>
      <w:r w:rsidRPr="00A13519">
        <w:rPr>
          <w:rStyle w:val="Strong"/>
          <w:rFonts w:cs="Arial"/>
          <w:b w:val="0"/>
          <w:bCs w:val="0"/>
          <w:sz w:val="22"/>
          <w:szCs w:val="22"/>
        </w:rPr>
        <w:t xml:space="preserve">Entities are also </w:t>
      </w:r>
      <w:r w:rsidR="003440A5" w:rsidRPr="00A13519">
        <w:rPr>
          <w:rStyle w:val="Strong"/>
          <w:rFonts w:cs="Arial"/>
          <w:b w:val="0"/>
          <w:bCs w:val="0"/>
          <w:sz w:val="22"/>
          <w:szCs w:val="22"/>
        </w:rPr>
        <w:t xml:space="preserve">responsible for submitting </w:t>
      </w:r>
      <w:r w:rsidR="006F6C82">
        <w:rPr>
          <w:rStyle w:val="Strong"/>
          <w:rFonts w:cs="Arial"/>
          <w:b w:val="0"/>
          <w:bCs w:val="0"/>
          <w:sz w:val="22"/>
          <w:szCs w:val="22"/>
        </w:rPr>
        <w:t>the</w:t>
      </w:r>
      <w:r w:rsidR="003440A5" w:rsidRPr="00A13519">
        <w:rPr>
          <w:rStyle w:val="Strong"/>
          <w:rFonts w:cs="Arial"/>
          <w:b w:val="0"/>
          <w:bCs w:val="0"/>
          <w:sz w:val="22"/>
          <w:szCs w:val="22"/>
        </w:rPr>
        <w:t xml:space="preserve"> proposed PPR </w:t>
      </w:r>
      <w:r w:rsidR="006F6C82">
        <w:rPr>
          <w:rStyle w:val="Strong"/>
          <w:rFonts w:cs="Arial"/>
          <w:b w:val="0"/>
          <w:bCs w:val="0"/>
          <w:sz w:val="22"/>
          <w:szCs w:val="22"/>
        </w:rPr>
        <w:t xml:space="preserve">outlined on the CAP form </w:t>
      </w:r>
      <w:r w:rsidR="003440A5" w:rsidRPr="00A13519">
        <w:rPr>
          <w:rStyle w:val="Strong"/>
          <w:rFonts w:cs="Arial"/>
          <w:b w:val="0"/>
          <w:bCs w:val="0"/>
          <w:sz w:val="22"/>
          <w:szCs w:val="22"/>
        </w:rPr>
        <w:t xml:space="preserve">for review to the QA&amp;I team. </w:t>
      </w:r>
      <w:r w:rsidR="00A23B24">
        <w:rPr>
          <w:rStyle w:val="Strong"/>
          <w:rFonts w:cs="Arial"/>
          <w:b w:val="0"/>
          <w:bCs w:val="0"/>
          <w:sz w:val="22"/>
          <w:szCs w:val="22"/>
        </w:rPr>
        <w:t>Within 20 calendar days of receipt, t</w:t>
      </w:r>
      <w:r w:rsidR="003440A5" w:rsidRPr="00A13519">
        <w:rPr>
          <w:rStyle w:val="Strong"/>
          <w:rFonts w:cs="Arial"/>
          <w:b w:val="0"/>
          <w:bCs w:val="0"/>
          <w:sz w:val="22"/>
          <w:szCs w:val="22"/>
        </w:rPr>
        <w:t xml:space="preserve">he QA&amp;I team will review the proposed PPR submitted and </w:t>
      </w:r>
      <w:r w:rsidR="00E228D6" w:rsidRPr="00A13519">
        <w:rPr>
          <w:rStyle w:val="Strong"/>
          <w:rFonts w:cs="Arial"/>
          <w:b w:val="0"/>
          <w:bCs w:val="0"/>
          <w:sz w:val="22"/>
          <w:szCs w:val="22"/>
        </w:rPr>
        <w:t xml:space="preserve">will send notification to the entity. The </w:t>
      </w:r>
      <w:r w:rsidR="00E228D6" w:rsidRPr="00A13519">
        <w:rPr>
          <w:rFonts w:cs="Arial"/>
          <w:sz w:val="22"/>
          <w:szCs w:val="22"/>
        </w:rPr>
        <w:t xml:space="preserve">entity </w:t>
      </w:r>
      <w:r w:rsidR="00CD2F74">
        <w:rPr>
          <w:rFonts w:cs="Arial"/>
          <w:sz w:val="22"/>
          <w:szCs w:val="22"/>
        </w:rPr>
        <w:t>is</w:t>
      </w:r>
      <w:r w:rsidR="00E228D6" w:rsidRPr="009A2DDC">
        <w:rPr>
          <w:rFonts w:cs="Arial"/>
          <w:sz w:val="22"/>
          <w:szCs w:val="22"/>
        </w:rPr>
        <w:t xml:space="preserve"> expected to submit evidence of PPR activities as outlined on the CAP form.</w:t>
      </w:r>
      <w:r w:rsidR="00E228D6" w:rsidRPr="009A2DDC">
        <w:rPr>
          <w:rStyle w:val="Strong"/>
          <w:rFonts w:cs="Arial"/>
          <w:b w:val="0"/>
          <w:bCs w:val="0"/>
          <w:sz w:val="22"/>
          <w:szCs w:val="22"/>
        </w:rPr>
        <w:t xml:space="preserve"> </w:t>
      </w:r>
    </w:p>
    <w:p w14:paraId="2266DE31" w14:textId="06024808" w:rsidR="00654B55" w:rsidRDefault="00654B55" w:rsidP="00E71B1F">
      <w:pPr>
        <w:tabs>
          <w:tab w:val="left" w:pos="720"/>
        </w:tabs>
        <w:spacing w:line="276" w:lineRule="auto"/>
        <w:jc w:val="both"/>
        <w:rPr>
          <w:rStyle w:val="Strong"/>
          <w:rFonts w:cs="Arial"/>
          <w:b w:val="0"/>
          <w:sz w:val="22"/>
          <w:szCs w:val="22"/>
        </w:rPr>
      </w:pPr>
    </w:p>
    <w:p w14:paraId="0AEB505B" w14:textId="15E2370E" w:rsidR="005B2434" w:rsidRPr="00220B36" w:rsidRDefault="00555B23" w:rsidP="00E71B1F">
      <w:pPr>
        <w:tabs>
          <w:tab w:val="left" w:pos="720"/>
        </w:tabs>
        <w:spacing w:line="276" w:lineRule="auto"/>
        <w:jc w:val="both"/>
        <w:rPr>
          <w:rFonts w:cs="Arial"/>
          <w:sz w:val="22"/>
          <w:szCs w:val="22"/>
        </w:rPr>
      </w:pPr>
      <w:r w:rsidRPr="009A2DDC">
        <w:rPr>
          <w:rStyle w:val="Strong"/>
          <w:rFonts w:cs="Arial"/>
          <w:b w:val="0"/>
          <w:sz w:val="22"/>
          <w:szCs w:val="22"/>
        </w:rPr>
        <w:t xml:space="preserve">Any documentation submitted for </w:t>
      </w:r>
      <w:r w:rsidR="00F262E0" w:rsidRPr="009A2DDC">
        <w:rPr>
          <w:rStyle w:val="Strong"/>
          <w:rFonts w:cs="Arial"/>
          <w:b w:val="0"/>
          <w:sz w:val="22"/>
          <w:szCs w:val="22"/>
        </w:rPr>
        <w:t xml:space="preserve">remediation or PPR activities </w:t>
      </w:r>
      <w:r w:rsidR="005B2434" w:rsidRPr="009A2DDC">
        <w:rPr>
          <w:rStyle w:val="Strong"/>
          <w:rFonts w:cs="Arial"/>
          <w:b w:val="0"/>
          <w:sz w:val="22"/>
          <w:szCs w:val="22"/>
        </w:rPr>
        <w:t>should support the remediation option chosen on the QA&amp;I spreadsheet and the PPR described in the CAP</w:t>
      </w:r>
      <w:r w:rsidR="00945479" w:rsidRPr="009A2DDC">
        <w:rPr>
          <w:rStyle w:val="Strong"/>
          <w:rFonts w:cs="Arial"/>
          <w:b w:val="0"/>
          <w:sz w:val="22"/>
          <w:szCs w:val="22"/>
        </w:rPr>
        <w:t xml:space="preserve"> form</w:t>
      </w:r>
      <w:r w:rsidR="005B2434" w:rsidRPr="009A2DDC">
        <w:rPr>
          <w:rStyle w:val="Strong"/>
          <w:rFonts w:cs="Arial"/>
          <w:b w:val="0"/>
          <w:sz w:val="22"/>
          <w:szCs w:val="22"/>
        </w:rPr>
        <w:t xml:space="preserve">. This may include documents such as staff training records, updated policies, etc. The QA&amp;I </w:t>
      </w:r>
      <w:r w:rsidR="00A13F24" w:rsidRPr="009A2DDC">
        <w:rPr>
          <w:rStyle w:val="Strong"/>
          <w:rFonts w:cs="Arial"/>
          <w:b w:val="0"/>
          <w:sz w:val="22"/>
          <w:szCs w:val="22"/>
        </w:rPr>
        <w:t>team</w:t>
      </w:r>
      <w:r w:rsidR="005B2434" w:rsidRPr="009A2DDC">
        <w:rPr>
          <w:rStyle w:val="Strong"/>
          <w:rFonts w:cs="Arial"/>
          <w:b w:val="0"/>
          <w:sz w:val="22"/>
          <w:szCs w:val="22"/>
        </w:rPr>
        <w:t xml:space="preserve"> will review and approve all remediation and PPR activities.</w:t>
      </w:r>
      <w:r w:rsidR="002659FA" w:rsidRPr="009A2DDC">
        <w:rPr>
          <w:rStyle w:val="Strong"/>
          <w:rFonts w:cs="Arial"/>
          <w:b w:val="0"/>
          <w:sz w:val="22"/>
          <w:szCs w:val="22"/>
        </w:rPr>
        <w:t xml:space="preserve"> </w:t>
      </w:r>
      <w:r w:rsidR="002659FA" w:rsidRPr="009A2DDC">
        <w:rPr>
          <w:rFonts w:cs="Arial"/>
          <w:sz w:val="22"/>
          <w:szCs w:val="22"/>
        </w:rPr>
        <w:t xml:space="preserve">Validation is completed by the QA&amp;I </w:t>
      </w:r>
      <w:r w:rsidR="00A13F24" w:rsidRPr="009A2DDC">
        <w:rPr>
          <w:rFonts w:cs="Arial"/>
          <w:sz w:val="22"/>
          <w:szCs w:val="22"/>
        </w:rPr>
        <w:t>team</w:t>
      </w:r>
      <w:r w:rsidR="002659FA" w:rsidRPr="009A2DDC">
        <w:rPr>
          <w:rFonts w:cs="Arial"/>
          <w:sz w:val="22"/>
          <w:szCs w:val="22"/>
        </w:rPr>
        <w:t xml:space="preserve"> to </w:t>
      </w:r>
      <w:r w:rsidR="002659FA" w:rsidRPr="00220B36">
        <w:rPr>
          <w:rFonts w:cs="Arial"/>
          <w:sz w:val="22"/>
          <w:szCs w:val="22"/>
        </w:rPr>
        <w:t>verify and accept the evidence of remediation and PPR completion submitted by the entity.</w:t>
      </w:r>
    </w:p>
    <w:p w14:paraId="209057A3" w14:textId="77777777" w:rsidR="00220B36" w:rsidRPr="00220B36" w:rsidRDefault="00220B36" w:rsidP="00E71B1F">
      <w:pPr>
        <w:tabs>
          <w:tab w:val="left" w:pos="720"/>
        </w:tabs>
        <w:spacing w:line="276" w:lineRule="auto"/>
        <w:jc w:val="both"/>
        <w:rPr>
          <w:rStyle w:val="Strong"/>
          <w:rFonts w:cs="Arial"/>
          <w:b w:val="0"/>
          <w:bCs w:val="0"/>
          <w:sz w:val="22"/>
          <w:szCs w:val="22"/>
        </w:rPr>
      </w:pPr>
    </w:p>
    <w:p w14:paraId="007658D4" w14:textId="0F5BE5C4" w:rsidR="005B2434" w:rsidRPr="00220B36" w:rsidRDefault="00220B36" w:rsidP="00E71B1F">
      <w:pPr>
        <w:tabs>
          <w:tab w:val="left" w:pos="720"/>
        </w:tabs>
        <w:spacing w:line="276" w:lineRule="auto"/>
        <w:jc w:val="both"/>
        <w:rPr>
          <w:rStyle w:val="Strong"/>
          <w:rFonts w:cs="Arial"/>
          <w:b w:val="0"/>
          <w:bCs w:val="0"/>
          <w:sz w:val="22"/>
          <w:szCs w:val="22"/>
        </w:rPr>
      </w:pPr>
      <w:r w:rsidRPr="00220B36">
        <w:rPr>
          <w:rStyle w:val="Strong"/>
          <w:rFonts w:cs="Arial"/>
          <w:b w:val="0"/>
          <w:bCs w:val="0"/>
          <w:sz w:val="22"/>
          <w:szCs w:val="22"/>
        </w:rPr>
        <w:t xml:space="preserve">The QA&amp;I team will email the entity if further clarification/corrections are required. Based on the direction provided in the email, the entity must respond and submit revised materials within 15 calendar days.    </w:t>
      </w:r>
    </w:p>
    <w:p w14:paraId="7BC32B53" w14:textId="77777777" w:rsidR="00220B36" w:rsidRPr="00220B36" w:rsidRDefault="00220B36" w:rsidP="00E71B1F">
      <w:pPr>
        <w:tabs>
          <w:tab w:val="left" w:pos="720"/>
        </w:tabs>
        <w:spacing w:line="276" w:lineRule="auto"/>
        <w:jc w:val="both"/>
        <w:rPr>
          <w:rStyle w:val="Strong"/>
          <w:rFonts w:cs="Arial"/>
          <w:b w:val="0"/>
          <w:bCs w:val="0"/>
          <w:sz w:val="22"/>
          <w:szCs w:val="22"/>
        </w:rPr>
      </w:pPr>
    </w:p>
    <w:p w14:paraId="661CB4B5" w14:textId="78638691" w:rsidR="005B2434" w:rsidRPr="009A2DDC" w:rsidRDefault="005B2434" w:rsidP="00E71B1F">
      <w:pPr>
        <w:tabs>
          <w:tab w:val="left" w:pos="720"/>
        </w:tabs>
        <w:spacing w:line="276" w:lineRule="auto"/>
        <w:jc w:val="both"/>
        <w:rPr>
          <w:rStyle w:val="Strong"/>
          <w:rFonts w:cs="Arial"/>
          <w:b w:val="0"/>
          <w:sz w:val="22"/>
          <w:szCs w:val="22"/>
        </w:rPr>
      </w:pPr>
      <w:r w:rsidRPr="00220B36">
        <w:rPr>
          <w:rStyle w:val="Strong"/>
          <w:rFonts w:cs="Arial"/>
          <w:b w:val="0"/>
          <w:bCs w:val="0"/>
          <w:sz w:val="22"/>
          <w:szCs w:val="22"/>
        </w:rPr>
        <w:t xml:space="preserve">If necessary, follow-up </w:t>
      </w:r>
      <w:r w:rsidR="00A00AAE" w:rsidRPr="00220B36">
        <w:rPr>
          <w:rStyle w:val="Strong"/>
          <w:rFonts w:cs="Arial"/>
          <w:b w:val="0"/>
          <w:bCs w:val="0"/>
          <w:sz w:val="22"/>
          <w:szCs w:val="22"/>
        </w:rPr>
        <w:t xml:space="preserve">meetings or </w:t>
      </w:r>
      <w:r w:rsidRPr="00220B36">
        <w:rPr>
          <w:rStyle w:val="Strong"/>
          <w:rFonts w:cs="Arial"/>
          <w:b w:val="0"/>
          <w:bCs w:val="0"/>
          <w:sz w:val="22"/>
          <w:szCs w:val="22"/>
        </w:rPr>
        <w:t>site</w:t>
      </w:r>
      <w:r w:rsidRPr="009A2DDC">
        <w:rPr>
          <w:rStyle w:val="Strong"/>
          <w:rFonts w:cs="Arial"/>
          <w:b w:val="0"/>
          <w:sz w:val="22"/>
          <w:szCs w:val="22"/>
        </w:rPr>
        <w:t xml:space="preserve"> visits may also be conducted to adequately </w:t>
      </w:r>
      <w:proofErr w:type="gramStart"/>
      <w:r w:rsidRPr="009A2DDC">
        <w:rPr>
          <w:rStyle w:val="Strong"/>
          <w:rFonts w:cs="Arial"/>
          <w:b w:val="0"/>
          <w:sz w:val="22"/>
          <w:szCs w:val="22"/>
        </w:rPr>
        <w:t>assure</w:t>
      </w:r>
      <w:proofErr w:type="gramEnd"/>
      <w:r w:rsidRPr="009A2DDC">
        <w:rPr>
          <w:rStyle w:val="Strong"/>
          <w:rFonts w:cs="Arial"/>
          <w:b w:val="0"/>
          <w:sz w:val="22"/>
          <w:szCs w:val="22"/>
        </w:rPr>
        <w:t xml:space="preserve"> that all remediation and PPR actions have been completed and for ODP or the AE, as appropriate, to provide technical assistance.</w:t>
      </w:r>
    </w:p>
    <w:p w14:paraId="563E0E7A" w14:textId="77777777" w:rsidR="00CA229D" w:rsidRPr="009A2DDC" w:rsidRDefault="00CA229D" w:rsidP="00E71B1F">
      <w:pPr>
        <w:tabs>
          <w:tab w:val="left" w:pos="720"/>
        </w:tabs>
        <w:spacing w:line="276" w:lineRule="auto"/>
        <w:jc w:val="both"/>
        <w:rPr>
          <w:rStyle w:val="Strong"/>
          <w:rFonts w:cs="Arial"/>
          <w:sz w:val="23"/>
          <w:szCs w:val="23"/>
        </w:rPr>
      </w:pPr>
    </w:p>
    <w:p w14:paraId="430258A8" w14:textId="4C7EF36A" w:rsidR="00827D78" w:rsidRPr="009A2DDC" w:rsidRDefault="00827D78" w:rsidP="00E71B1F">
      <w:pPr>
        <w:pStyle w:val="Heading3"/>
        <w:spacing w:line="276" w:lineRule="auto"/>
        <w:rPr>
          <w:rStyle w:val="Strong"/>
          <w:rFonts w:ascii="Arial" w:hAnsi="Arial" w:cs="Arial"/>
          <w:i/>
          <w:iCs/>
        </w:rPr>
      </w:pPr>
      <w:bookmarkStart w:id="30" w:name="_Toc230773640"/>
      <w:r w:rsidRPr="009A2DDC">
        <w:rPr>
          <w:rStyle w:val="Strong"/>
          <w:rFonts w:ascii="Arial" w:hAnsi="Arial" w:cs="Arial"/>
          <w:i/>
          <w:iCs/>
        </w:rPr>
        <w:t>Directed Corrective Action Plan</w:t>
      </w:r>
      <w:bookmarkEnd w:id="30"/>
      <w:r w:rsidRPr="009A2DDC">
        <w:rPr>
          <w:rStyle w:val="Strong"/>
          <w:rFonts w:ascii="Arial" w:hAnsi="Arial" w:cs="Arial"/>
          <w:i/>
          <w:iCs/>
        </w:rPr>
        <w:t xml:space="preserve"> </w:t>
      </w:r>
    </w:p>
    <w:p w14:paraId="1EE2ED07" w14:textId="1FAECDC8" w:rsidR="00A73002" w:rsidRPr="009A2DDC" w:rsidRDefault="00A73002" w:rsidP="00E71B1F">
      <w:pPr>
        <w:tabs>
          <w:tab w:val="left" w:pos="720"/>
        </w:tabs>
        <w:spacing w:line="276" w:lineRule="auto"/>
        <w:jc w:val="both"/>
        <w:rPr>
          <w:rStyle w:val="Strong"/>
          <w:rFonts w:cs="Arial"/>
          <w:b w:val="0"/>
          <w:sz w:val="22"/>
          <w:szCs w:val="22"/>
        </w:rPr>
      </w:pPr>
    </w:p>
    <w:p w14:paraId="453E9CC5" w14:textId="20160211" w:rsidR="005D0CE9" w:rsidRPr="009A2DDC" w:rsidRDefault="00827D78" w:rsidP="00E71B1F">
      <w:pPr>
        <w:tabs>
          <w:tab w:val="left" w:pos="720"/>
        </w:tabs>
        <w:spacing w:line="276" w:lineRule="auto"/>
        <w:jc w:val="both"/>
        <w:rPr>
          <w:rStyle w:val="Strong"/>
          <w:rFonts w:cs="Arial"/>
          <w:b w:val="0"/>
          <w:sz w:val="22"/>
          <w:szCs w:val="22"/>
        </w:rPr>
      </w:pPr>
      <w:r w:rsidRPr="009A2DDC">
        <w:rPr>
          <w:rStyle w:val="Strong"/>
          <w:rFonts w:cs="Arial"/>
          <w:b w:val="0"/>
          <w:sz w:val="22"/>
          <w:szCs w:val="22"/>
        </w:rPr>
        <w:t>A DCAP</w:t>
      </w:r>
      <w:r w:rsidR="00A73002" w:rsidRPr="009A2DDC">
        <w:rPr>
          <w:rStyle w:val="Strong"/>
          <w:rFonts w:cs="Arial"/>
          <w:b w:val="0"/>
          <w:sz w:val="22"/>
          <w:szCs w:val="22"/>
        </w:rPr>
        <w:t xml:space="preserve"> is a</w:t>
      </w:r>
      <w:r w:rsidRPr="009A2DDC">
        <w:rPr>
          <w:rStyle w:val="Strong"/>
          <w:rFonts w:cs="Arial"/>
          <w:b w:val="0"/>
          <w:sz w:val="22"/>
          <w:szCs w:val="22"/>
        </w:rPr>
        <w:t xml:space="preserve"> </w:t>
      </w:r>
      <w:r w:rsidR="00A73002" w:rsidRPr="009A2DDC">
        <w:rPr>
          <w:rFonts w:cs="Arial"/>
          <w:sz w:val="22"/>
          <w:szCs w:val="22"/>
        </w:rPr>
        <w:t>plan developed by ODP or the AE, a</w:t>
      </w:r>
      <w:r w:rsidR="00A73002" w:rsidRPr="009A2DDC">
        <w:rPr>
          <w:rStyle w:val="Strong"/>
          <w:rFonts w:cs="Arial"/>
          <w:b w:val="0"/>
          <w:sz w:val="22"/>
          <w:szCs w:val="22"/>
        </w:rPr>
        <w:t xml:space="preserve">s appropriate, </w:t>
      </w:r>
      <w:r w:rsidR="00845E96" w:rsidRPr="009A2DDC">
        <w:rPr>
          <w:rStyle w:val="Strong"/>
          <w:rFonts w:cs="Arial"/>
          <w:b w:val="0"/>
          <w:sz w:val="22"/>
          <w:szCs w:val="22"/>
        </w:rPr>
        <w:t xml:space="preserve">to correct </w:t>
      </w:r>
      <w:r w:rsidR="005D0CE9" w:rsidRPr="009A2DDC">
        <w:rPr>
          <w:rStyle w:val="Strong"/>
          <w:rFonts w:cs="Arial"/>
          <w:b w:val="0"/>
          <w:sz w:val="22"/>
          <w:szCs w:val="22"/>
        </w:rPr>
        <w:t xml:space="preserve">the identified </w:t>
      </w:r>
      <w:r w:rsidR="00061B0E" w:rsidRPr="009A2DDC">
        <w:rPr>
          <w:rStyle w:val="Strong"/>
          <w:rFonts w:cs="Arial"/>
          <w:b w:val="0"/>
          <w:sz w:val="22"/>
          <w:szCs w:val="22"/>
        </w:rPr>
        <w:t xml:space="preserve">issue(s) of </w:t>
      </w:r>
      <w:r w:rsidR="005D0CE9" w:rsidRPr="009A2DDC">
        <w:rPr>
          <w:rStyle w:val="Strong"/>
          <w:rFonts w:cs="Arial"/>
          <w:b w:val="0"/>
          <w:sz w:val="22"/>
          <w:szCs w:val="22"/>
        </w:rPr>
        <w:t xml:space="preserve">noncompliance and prevent similar </w:t>
      </w:r>
      <w:r w:rsidR="00AB1D41">
        <w:rPr>
          <w:rStyle w:val="Strong"/>
          <w:rFonts w:cs="Arial"/>
          <w:b w:val="0"/>
          <w:sz w:val="22"/>
          <w:szCs w:val="22"/>
        </w:rPr>
        <w:t>issues</w:t>
      </w:r>
      <w:r w:rsidR="00AB1D41" w:rsidRPr="009A2DDC">
        <w:rPr>
          <w:rStyle w:val="Strong"/>
          <w:rFonts w:cs="Arial"/>
          <w:b w:val="0"/>
          <w:sz w:val="22"/>
          <w:szCs w:val="22"/>
        </w:rPr>
        <w:t xml:space="preserve"> </w:t>
      </w:r>
      <w:r w:rsidR="005D0CE9" w:rsidRPr="009A2DDC">
        <w:rPr>
          <w:rStyle w:val="Strong"/>
          <w:rFonts w:cs="Arial"/>
          <w:b w:val="0"/>
          <w:sz w:val="22"/>
          <w:szCs w:val="22"/>
        </w:rPr>
        <w:t xml:space="preserve">in the future. </w:t>
      </w:r>
    </w:p>
    <w:p w14:paraId="3D17FBAA" w14:textId="77777777" w:rsidR="005D0CE9" w:rsidRPr="009A2DDC" w:rsidRDefault="005D0CE9" w:rsidP="00E71B1F">
      <w:pPr>
        <w:tabs>
          <w:tab w:val="left" w:pos="720"/>
        </w:tabs>
        <w:spacing w:line="276" w:lineRule="auto"/>
        <w:jc w:val="both"/>
        <w:rPr>
          <w:rStyle w:val="Strong"/>
          <w:rFonts w:cs="Arial"/>
          <w:b w:val="0"/>
          <w:sz w:val="22"/>
          <w:szCs w:val="22"/>
        </w:rPr>
      </w:pPr>
    </w:p>
    <w:p w14:paraId="45DC26E3" w14:textId="446BEDC2" w:rsidR="00C435F5" w:rsidRPr="009A2DDC" w:rsidRDefault="005D0CE9" w:rsidP="00E71B1F">
      <w:pPr>
        <w:tabs>
          <w:tab w:val="left" w:pos="720"/>
        </w:tabs>
        <w:spacing w:line="276" w:lineRule="auto"/>
        <w:jc w:val="both"/>
        <w:rPr>
          <w:rStyle w:val="Strong"/>
          <w:rFonts w:cs="Arial"/>
          <w:b w:val="0"/>
          <w:sz w:val="22"/>
          <w:szCs w:val="22"/>
        </w:rPr>
      </w:pPr>
      <w:r w:rsidRPr="009A2DDC">
        <w:rPr>
          <w:rStyle w:val="Strong"/>
          <w:rFonts w:cs="Arial"/>
          <w:b w:val="0"/>
          <w:sz w:val="22"/>
          <w:szCs w:val="22"/>
        </w:rPr>
        <w:t xml:space="preserve">A DCAP </w:t>
      </w:r>
      <w:r w:rsidR="00AB1D41">
        <w:rPr>
          <w:rStyle w:val="Strong"/>
          <w:rFonts w:cs="Arial"/>
          <w:b w:val="0"/>
          <w:sz w:val="22"/>
          <w:szCs w:val="22"/>
        </w:rPr>
        <w:t>is</w:t>
      </w:r>
      <w:r w:rsidRPr="009A2DDC">
        <w:rPr>
          <w:rStyle w:val="Strong"/>
          <w:rFonts w:cs="Arial"/>
          <w:b w:val="0"/>
          <w:sz w:val="22"/>
          <w:szCs w:val="22"/>
        </w:rPr>
        <w:t xml:space="preserve"> </w:t>
      </w:r>
      <w:r w:rsidR="00C90292" w:rsidRPr="009A2DDC">
        <w:rPr>
          <w:rStyle w:val="Strong"/>
          <w:rFonts w:cs="Arial"/>
          <w:b w:val="0"/>
          <w:sz w:val="22"/>
          <w:szCs w:val="22"/>
        </w:rPr>
        <w:t xml:space="preserve">issued </w:t>
      </w:r>
      <w:r w:rsidR="00B70998" w:rsidRPr="009A2DDC">
        <w:rPr>
          <w:rStyle w:val="Strong"/>
          <w:rFonts w:cs="Arial"/>
          <w:b w:val="0"/>
          <w:sz w:val="22"/>
          <w:szCs w:val="22"/>
        </w:rPr>
        <w:t>when</w:t>
      </w:r>
      <w:r w:rsidR="00C90292" w:rsidRPr="009A2DDC">
        <w:rPr>
          <w:rStyle w:val="Strong"/>
          <w:rFonts w:cs="Arial"/>
          <w:b w:val="0"/>
          <w:sz w:val="22"/>
          <w:szCs w:val="22"/>
        </w:rPr>
        <w:t xml:space="preserve"> </w:t>
      </w:r>
      <w:r w:rsidR="00C435F5" w:rsidRPr="009A2DDC">
        <w:rPr>
          <w:rStyle w:val="Strong"/>
          <w:rFonts w:cs="Arial"/>
          <w:b w:val="0"/>
          <w:sz w:val="22"/>
          <w:szCs w:val="22"/>
        </w:rPr>
        <w:t>any of the following occurs:</w:t>
      </w:r>
    </w:p>
    <w:p w14:paraId="2B7F6392" w14:textId="5676ED99" w:rsidR="00C435F5" w:rsidRPr="009A2DDC" w:rsidRDefault="00C435F5" w:rsidP="00E71B1F">
      <w:pPr>
        <w:pStyle w:val="ListParagraph"/>
        <w:numPr>
          <w:ilvl w:val="0"/>
          <w:numId w:val="51"/>
        </w:numPr>
        <w:tabs>
          <w:tab w:val="left" w:pos="720"/>
        </w:tabs>
        <w:spacing w:line="276" w:lineRule="auto"/>
        <w:jc w:val="both"/>
        <w:rPr>
          <w:rStyle w:val="Strong"/>
          <w:rFonts w:cs="Arial"/>
          <w:b w:val="0"/>
          <w:bCs w:val="0"/>
          <w:sz w:val="22"/>
          <w:szCs w:val="22"/>
        </w:rPr>
      </w:pPr>
      <w:r w:rsidRPr="009A2DDC">
        <w:rPr>
          <w:rStyle w:val="Strong"/>
          <w:rFonts w:cs="Arial"/>
          <w:b w:val="0"/>
          <w:bCs w:val="0"/>
          <w:sz w:val="22"/>
          <w:szCs w:val="22"/>
        </w:rPr>
        <w:t>An entity fails to respond to a CAP</w:t>
      </w:r>
    </w:p>
    <w:p w14:paraId="4871D2E1" w14:textId="6EBCCF62" w:rsidR="00554619" w:rsidRPr="009A2DDC" w:rsidRDefault="00554619" w:rsidP="00E71B1F">
      <w:pPr>
        <w:pStyle w:val="ListParagraph"/>
        <w:numPr>
          <w:ilvl w:val="0"/>
          <w:numId w:val="51"/>
        </w:numPr>
        <w:tabs>
          <w:tab w:val="left" w:pos="720"/>
        </w:tabs>
        <w:spacing w:line="276" w:lineRule="auto"/>
        <w:jc w:val="both"/>
        <w:rPr>
          <w:rStyle w:val="Strong"/>
          <w:rFonts w:cs="Arial"/>
          <w:b w:val="0"/>
          <w:sz w:val="22"/>
          <w:szCs w:val="22"/>
        </w:rPr>
      </w:pPr>
      <w:r w:rsidRPr="009A2DDC">
        <w:rPr>
          <w:rStyle w:val="Strong"/>
          <w:rFonts w:cs="Arial"/>
          <w:b w:val="0"/>
          <w:sz w:val="22"/>
          <w:szCs w:val="22"/>
        </w:rPr>
        <w:t>An entity’s revised PPR is not approved</w:t>
      </w:r>
    </w:p>
    <w:p w14:paraId="72F8E539" w14:textId="5C6CE653" w:rsidR="00554619" w:rsidRPr="009A2DDC" w:rsidRDefault="00554619" w:rsidP="00E71B1F">
      <w:pPr>
        <w:pStyle w:val="ListParagraph"/>
        <w:numPr>
          <w:ilvl w:val="0"/>
          <w:numId w:val="51"/>
        </w:numPr>
        <w:tabs>
          <w:tab w:val="left" w:pos="720"/>
        </w:tabs>
        <w:spacing w:line="276" w:lineRule="auto"/>
        <w:jc w:val="both"/>
        <w:rPr>
          <w:rStyle w:val="Strong"/>
          <w:rFonts w:cs="Arial"/>
          <w:b w:val="0"/>
          <w:sz w:val="22"/>
          <w:szCs w:val="22"/>
        </w:rPr>
      </w:pPr>
      <w:r w:rsidRPr="009A2DDC">
        <w:rPr>
          <w:rStyle w:val="Strong"/>
          <w:rFonts w:cs="Arial"/>
          <w:b w:val="0"/>
          <w:sz w:val="22"/>
          <w:szCs w:val="22"/>
        </w:rPr>
        <w:t>At ODP’s discretion in respon</w:t>
      </w:r>
      <w:r w:rsidR="00BA3410" w:rsidRPr="009A2DDC">
        <w:rPr>
          <w:rStyle w:val="Strong"/>
          <w:rFonts w:cs="Arial"/>
          <w:b w:val="0"/>
          <w:sz w:val="22"/>
          <w:szCs w:val="22"/>
        </w:rPr>
        <w:t>se to any identified noncompliance</w:t>
      </w:r>
    </w:p>
    <w:p w14:paraId="4E447355" w14:textId="20FD8CF1" w:rsidR="00BA3410" w:rsidRPr="009A2DDC" w:rsidRDefault="00320B7F" w:rsidP="00E71B1F">
      <w:pPr>
        <w:spacing w:line="276" w:lineRule="auto"/>
        <w:jc w:val="both"/>
        <w:rPr>
          <w:rStyle w:val="Strong"/>
          <w:rFonts w:cs="Arial"/>
          <w:b w:val="0"/>
          <w:sz w:val="22"/>
          <w:szCs w:val="22"/>
        </w:rPr>
      </w:pPr>
      <w:r w:rsidRPr="009A2DDC">
        <w:rPr>
          <w:rStyle w:val="Strong"/>
          <w:rFonts w:cs="Arial"/>
          <w:b w:val="0"/>
          <w:sz w:val="22"/>
          <w:szCs w:val="22"/>
        </w:rPr>
        <w:t xml:space="preserve"> </w:t>
      </w:r>
    </w:p>
    <w:p w14:paraId="2E72CC1C" w14:textId="12BBEBB8" w:rsidR="006F5C3C" w:rsidRPr="009A2DDC" w:rsidRDefault="006F5C3C" w:rsidP="00E71B1F">
      <w:pPr>
        <w:tabs>
          <w:tab w:val="left" w:pos="720"/>
        </w:tabs>
        <w:spacing w:line="276" w:lineRule="auto"/>
        <w:jc w:val="both"/>
        <w:rPr>
          <w:rStyle w:val="Strong"/>
          <w:rFonts w:cs="Arial"/>
          <w:b w:val="0"/>
          <w:sz w:val="22"/>
          <w:szCs w:val="22"/>
        </w:rPr>
      </w:pPr>
      <w:r w:rsidRPr="009A2DDC">
        <w:rPr>
          <w:rStyle w:val="Strong"/>
          <w:rFonts w:cs="Arial"/>
          <w:b w:val="0"/>
          <w:sz w:val="22"/>
          <w:szCs w:val="22"/>
        </w:rPr>
        <w:t xml:space="preserve">The AE must collaborate with the ODP QA&amp;I </w:t>
      </w:r>
      <w:r w:rsidR="00ED4483" w:rsidRPr="009A2DDC">
        <w:rPr>
          <w:rStyle w:val="Strong"/>
          <w:rFonts w:cs="Arial"/>
          <w:b w:val="0"/>
          <w:sz w:val="22"/>
          <w:szCs w:val="22"/>
        </w:rPr>
        <w:t>team</w:t>
      </w:r>
      <w:r w:rsidRPr="009A2DDC">
        <w:rPr>
          <w:rStyle w:val="Strong"/>
          <w:rFonts w:cs="Arial"/>
          <w:b w:val="0"/>
          <w:sz w:val="22"/>
          <w:szCs w:val="22"/>
        </w:rPr>
        <w:t xml:space="preserve"> when issuance of a DCAP is required for a</w:t>
      </w:r>
      <w:r w:rsidR="00D77492" w:rsidRPr="009A2DDC">
        <w:rPr>
          <w:rStyle w:val="Strong"/>
          <w:rFonts w:cs="Arial"/>
          <w:b w:val="0"/>
          <w:sz w:val="22"/>
          <w:szCs w:val="22"/>
        </w:rPr>
        <w:t xml:space="preserve">n ID/A only or shared </w:t>
      </w:r>
      <w:r w:rsidRPr="009A2DDC">
        <w:rPr>
          <w:rStyle w:val="Strong"/>
          <w:rFonts w:cs="Arial"/>
          <w:b w:val="0"/>
          <w:sz w:val="22"/>
          <w:szCs w:val="22"/>
        </w:rPr>
        <w:t>Provider.</w:t>
      </w:r>
      <w:r w:rsidR="0019556C" w:rsidRPr="009A2DDC">
        <w:rPr>
          <w:rStyle w:val="Strong"/>
          <w:rFonts w:cs="Arial"/>
          <w:b w:val="0"/>
          <w:sz w:val="22"/>
          <w:szCs w:val="22"/>
        </w:rPr>
        <w:t xml:space="preserve"> The DCAP will include </w:t>
      </w:r>
      <w:r w:rsidR="00E96C4F" w:rsidRPr="009A2DDC">
        <w:rPr>
          <w:rStyle w:val="Strong"/>
          <w:rFonts w:cs="Arial"/>
          <w:b w:val="0"/>
          <w:sz w:val="22"/>
          <w:szCs w:val="22"/>
        </w:rPr>
        <w:t xml:space="preserve">strategies </w:t>
      </w:r>
      <w:r w:rsidR="0019556C" w:rsidRPr="009A2DDC">
        <w:rPr>
          <w:rStyle w:val="Strong"/>
          <w:rFonts w:cs="Arial"/>
          <w:b w:val="0"/>
          <w:sz w:val="22"/>
          <w:szCs w:val="22"/>
        </w:rPr>
        <w:t>for ongoing engagement with ODP or the AE, as appropriate</w:t>
      </w:r>
      <w:r w:rsidR="009215AB">
        <w:rPr>
          <w:rStyle w:val="Strong"/>
          <w:rFonts w:cs="Arial"/>
          <w:b w:val="0"/>
          <w:sz w:val="22"/>
          <w:szCs w:val="22"/>
        </w:rPr>
        <w:t>,</w:t>
      </w:r>
      <w:r w:rsidR="0019556C" w:rsidRPr="009A2DDC">
        <w:rPr>
          <w:rStyle w:val="Strong"/>
          <w:rFonts w:cs="Arial"/>
          <w:b w:val="0"/>
          <w:sz w:val="22"/>
          <w:szCs w:val="22"/>
        </w:rPr>
        <w:t xml:space="preserve"> until issues identified are resolved</w:t>
      </w:r>
      <w:r w:rsidR="00E96C4F" w:rsidRPr="009A2DDC">
        <w:rPr>
          <w:rStyle w:val="Strong"/>
          <w:rFonts w:cs="Arial"/>
          <w:b w:val="0"/>
          <w:sz w:val="22"/>
          <w:szCs w:val="22"/>
        </w:rPr>
        <w:t xml:space="preserve">. </w:t>
      </w:r>
    </w:p>
    <w:p w14:paraId="0B6150F7" w14:textId="77777777" w:rsidR="006F5C3C" w:rsidRPr="009A2DDC" w:rsidRDefault="006F5C3C" w:rsidP="00E71B1F">
      <w:pPr>
        <w:tabs>
          <w:tab w:val="left" w:pos="720"/>
        </w:tabs>
        <w:spacing w:line="276" w:lineRule="auto"/>
        <w:jc w:val="both"/>
        <w:rPr>
          <w:rStyle w:val="Strong"/>
          <w:rFonts w:cs="Arial"/>
          <w:b w:val="0"/>
          <w:sz w:val="22"/>
          <w:szCs w:val="22"/>
        </w:rPr>
      </w:pPr>
    </w:p>
    <w:p w14:paraId="2AA29DC0" w14:textId="7EC56BB3" w:rsidR="00511870" w:rsidRDefault="00583218" w:rsidP="00E71B1F">
      <w:pPr>
        <w:tabs>
          <w:tab w:val="left" w:pos="720"/>
        </w:tabs>
        <w:spacing w:line="276" w:lineRule="auto"/>
        <w:jc w:val="both"/>
        <w:rPr>
          <w:rStyle w:val="Strong"/>
          <w:rFonts w:cs="Arial"/>
          <w:b w:val="0"/>
          <w:bCs w:val="0"/>
          <w:sz w:val="22"/>
          <w:szCs w:val="22"/>
        </w:rPr>
      </w:pPr>
      <w:r w:rsidRPr="009A2DDC">
        <w:rPr>
          <w:rStyle w:val="Strong"/>
          <w:rFonts w:cs="Arial"/>
          <w:b w:val="0"/>
          <w:bCs w:val="0"/>
          <w:sz w:val="22"/>
          <w:szCs w:val="22"/>
        </w:rPr>
        <w:t>ODP</w:t>
      </w:r>
      <w:r w:rsidR="00AB65F1" w:rsidRPr="009A2DDC">
        <w:rPr>
          <w:rStyle w:val="Strong"/>
          <w:rFonts w:cs="Arial"/>
          <w:b w:val="0"/>
          <w:bCs w:val="0"/>
          <w:sz w:val="22"/>
          <w:szCs w:val="22"/>
        </w:rPr>
        <w:t xml:space="preserve"> or the AE, as appropriate</w:t>
      </w:r>
      <w:r w:rsidR="009215AB">
        <w:rPr>
          <w:rStyle w:val="Strong"/>
          <w:rFonts w:cs="Arial"/>
          <w:b w:val="0"/>
          <w:bCs w:val="0"/>
          <w:sz w:val="22"/>
          <w:szCs w:val="22"/>
        </w:rPr>
        <w:t>,</w:t>
      </w:r>
      <w:r w:rsidRPr="009A2DDC">
        <w:rPr>
          <w:rStyle w:val="Strong"/>
          <w:rFonts w:cs="Arial"/>
          <w:b w:val="0"/>
          <w:bCs w:val="0"/>
          <w:sz w:val="22"/>
          <w:szCs w:val="22"/>
        </w:rPr>
        <w:t xml:space="preserve"> will</w:t>
      </w:r>
      <w:r w:rsidR="00DF6296" w:rsidRPr="009A2DDC">
        <w:rPr>
          <w:rStyle w:val="Strong"/>
          <w:rFonts w:cs="Arial"/>
          <w:b w:val="0"/>
          <w:bCs w:val="0"/>
          <w:sz w:val="22"/>
          <w:szCs w:val="22"/>
        </w:rPr>
        <w:t xml:space="preserve"> monitor the implementation of the approved DCAP</w:t>
      </w:r>
      <w:r w:rsidR="00767EE5" w:rsidRPr="009A2DDC">
        <w:rPr>
          <w:rStyle w:val="Strong"/>
          <w:rFonts w:cs="Arial"/>
          <w:b w:val="0"/>
          <w:bCs w:val="0"/>
          <w:sz w:val="22"/>
          <w:szCs w:val="22"/>
        </w:rPr>
        <w:t>. Failure to implement a DCAP will result in sanctions, up to and including termination of provider agreements.</w:t>
      </w:r>
    </w:p>
    <w:p w14:paraId="3E6D2708" w14:textId="77777777" w:rsidR="00E97406" w:rsidRDefault="00E97406" w:rsidP="00E71B1F">
      <w:pPr>
        <w:tabs>
          <w:tab w:val="left" w:pos="720"/>
        </w:tabs>
        <w:spacing w:line="276" w:lineRule="auto"/>
        <w:jc w:val="both"/>
        <w:rPr>
          <w:rStyle w:val="Strong"/>
          <w:rFonts w:cs="Arial"/>
          <w:b w:val="0"/>
          <w:bCs w:val="0"/>
          <w:sz w:val="22"/>
          <w:szCs w:val="22"/>
        </w:rPr>
      </w:pPr>
    </w:p>
    <w:p w14:paraId="41E461E7" w14:textId="3528BADB" w:rsidR="00E97406" w:rsidRPr="009A2DDC" w:rsidRDefault="00D5199B" w:rsidP="00E71B1F">
      <w:pPr>
        <w:tabs>
          <w:tab w:val="left" w:pos="720"/>
        </w:tabs>
        <w:spacing w:line="276" w:lineRule="auto"/>
        <w:jc w:val="both"/>
        <w:rPr>
          <w:rStyle w:val="Strong"/>
          <w:rFonts w:cs="Arial"/>
          <w:b w:val="0"/>
          <w:bCs w:val="0"/>
          <w:sz w:val="22"/>
          <w:szCs w:val="22"/>
        </w:rPr>
      </w:pPr>
      <w:r w:rsidRPr="00D5199B">
        <w:rPr>
          <w:rStyle w:val="Strong"/>
          <w:rFonts w:cs="Arial"/>
          <w:b w:val="0"/>
          <w:bCs w:val="0"/>
          <w:sz w:val="22"/>
          <w:szCs w:val="22"/>
        </w:rPr>
        <w:t xml:space="preserve">Once the </w:t>
      </w:r>
      <w:r>
        <w:rPr>
          <w:rStyle w:val="Strong"/>
          <w:rFonts w:cs="Arial"/>
          <w:b w:val="0"/>
          <w:bCs w:val="0"/>
          <w:sz w:val="22"/>
          <w:szCs w:val="22"/>
        </w:rPr>
        <w:t>D</w:t>
      </w:r>
      <w:r w:rsidRPr="00D5199B">
        <w:rPr>
          <w:rStyle w:val="Strong"/>
          <w:rFonts w:cs="Arial"/>
          <w:b w:val="0"/>
          <w:bCs w:val="0"/>
          <w:sz w:val="22"/>
          <w:szCs w:val="22"/>
        </w:rPr>
        <w:t>CAP form is received</w:t>
      </w:r>
      <w:r w:rsidR="00E97406" w:rsidRPr="00E97406">
        <w:rPr>
          <w:rStyle w:val="Strong"/>
          <w:rFonts w:cs="Arial"/>
          <w:b w:val="0"/>
          <w:bCs w:val="0"/>
          <w:sz w:val="22"/>
          <w:szCs w:val="22"/>
        </w:rPr>
        <w:t xml:space="preserve">, the entity must respond and submit </w:t>
      </w:r>
      <w:r w:rsidR="00413CB8">
        <w:rPr>
          <w:rStyle w:val="Strong"/>
          <w:rFonts w:cs="Arial"/>
          <w:b w:val="0"/>
          <w:bCs w:val="0"/>
          <w:sz w:val="22"/>
          <w:szCs w:val="22"/>
        </w:rPr>
        <w:t xml:space="preserve">identified </w:t>
      </w:r>
      <w:r w:rsidR="00E97406" w:rsidRPr="00E97406">
        <w:rPr>
          <w:rStyle w:val="Strong"/>
          <w:rFonts w:cs="Arial"/>
          <w:b w:val="0"/>
          <w:bCs w:val="0"/>
          <w:sz w:val="22"/>
          <w:szCs w:val="22"/>
        </w:rPr>
        <w:t xml:space="preserve">materials within 15 calendar days.    </w:t>
      </w:r>
    </w:p>
    <w:p w14:paraId="703BD90A" w14:textId="0580A086" w:rsidR="00827D78" w:rsidRPr="009A2DDC" w:rsidRDefault="00511870" w:rsidP="00E71B1F">
      <w:pPr>
        <w:tabs>
          <w:tab w:val="left" w:pos="720"/>
        </w:tabs>
        <w:spacing w:line="276" w:lineRule="auto"/>
        <w:jc w:val="both"/>
        <w:rPr>
          <w:rFonts w:cs="Arial"/>
          <w:sz w:val="22"/>
          <w:szCs w:val="22"/>
        </w:rPr>
      </w:pPr>
      <w:r w:rsidRPr="009A2DDC">
        <w:rPr>
          <w:rStyle w:val="Strong"/>
          <w:rFonts w:cs="Arial"/>
          <w:b w:val="0"/>
          <w:sz w:val="22"/>
          <w:szCs w:val="22"/>
        </w:rPr>
        <w:t xml:space="preserve"> </w:t>
      </w:r>
    </w:p>
    <w:p w14:paraId="0E5CFFE4" w14:textId="2A62C3B9" w:rsidR="00D55BA5" w:rsidRPr="009A2DDC" w:rsidRDefault="00D55BA5" w:rsidP="00E71B1F">
      <w:pPr>
        <w:pStyle w:val="Heading3"/>
        <w:spacing w:line="276" w:lineRule="auto"/>
        <w:rPr>
          <w:rStyle w:val="Strong"/>
          <w:rFonts w:ascii="Arial" w:hAnsi="Arial" w:cs="Arial"/>
          <w:i/>
          <w:iCs/>
        </w:rPr>
      </w:pPr>
      <w:bookmarkStart w:id="31" w:name="_Toc230773641"/>
      <w:r w:rsidRPr="009A2DDC">
        <w:rPr>
          <w:rStyle w:val="Strong"/>
          <w:rFonts w:ascii="Arial" w:hAnsi="Arial" w:cs="Arial"/>
          <w:i/>
          <w:iCs/>
        </w:rPr>
        <w:t>Q</w:t>
      </w:r>
      <w:r w:rsidR="003417D7">
        <w:rPr>
          <w:rStyle w:val="Strong"/>
          <w:rFonts w:ascii="Arial" w:hAnsi="Arial" w:cs="Arial"/>
          <w:i/>
          <w:iCs/>
        </w:rPr>
        <w:t xml:space="preserve">uality </w:t>
      </w:r>
      <w:r w:rsidRPr="009A2DDC">
        <w:rPr>
          <w:rStyle w:val="Strong"/>
          <w:rFonts w:ascii="Arial" w:hAnsi="Arial" w:cs="Arial"/>
          <w:i/>
          <w:iCs/>
        </w:rPr>
        <w:t>M</w:t>
      </w:r>
      <w:r w:rsidR="003417D7">
        <w:rPr>
          <w:rStyle w:val="Strong"/>
          <w:rFonts w:ascii="Arial" w:hAnsi="Arial" w:cs="Arial"/>
          <w:i/>
          <w:iCs/>
        </w:rPr>
        <w:t>anagement</w:t>
      </w:r>
      <w:r w:rsidRPr="009A2DDC">
        <w:rPr>
          <w:rStyle w:val="Strong"/>
          <w:rFonts w:ascii="Arial" w:hAnsi="Arial" w:cs="Arial"/>
          <w:i/>
          <w:iCs/>
        </w:rPr>
        <w:t xml:space="preserve"> Plans</w:t>
      </w:r>
      <w:bookmarkEnd w:id="31"/>
    </w:p>
    <w:p w14:paraId="20D1972F" w14:textId="77777777" w:rsidR="00D55BA5" w:rsidRPr="009A2DDC" w:rsidRDefault="00D55BA5" w:rsidP="00E71B1F">
      <w:pPr>
        <w:tabs>
          <w:tab w:val="left" w:pos="720"/>
        </w:tabs>
        <w:spacing w:line="276" w:lineRule="auto"/>
        <w:jc w:val="both"/>
        <w:rPr>
          <w:rStyle w:val="Strong"/>
          <w:rFonts w:cs="Arial"/>
          <w:sz w:val="22"/>
          <w:szCs w:val="22"/>
        </w:rPr>
      </w:pPr>
    </w:p>
    <w:p w14:paraId="23A1B93F" w14:textId="3E49F868" w:rsidR="0099476D" w:rsidRPr="009A2DDC" w:rsidRDefault="0099476D" w:rsidP="00E71B1F">
      <w:pPr>
        <w:tabs>
          <w:tab w:val="left" w:pos="720"/>
        </w:tabs>
        <w:spacing w:line="276" w:lineRule="auto"/>
        <w:jc w:val="both"/>
        <w:rPr>
          <w:rFonts w:cs="Arial"/>
          <w:sz w:val="22"/>
          <w:szCs w:val="22"/>
        </w:rPr>
      </w:pPr>
      <w:r w:rsidRPr="009A2DDC">
        <w:rPr>
          <w:rFonts w:cs="Arial"/>
          <w:sz w:val="22"/>
          <w:szCs w:val="22"/>
        </w:rPr>
        <w:t xml:space="preserve">When performance </w:t>
      </w:r>
      <w:r w:rsidR="00271F7A" w:rsidRPr="009A2DDC">
        <w:rPr>
          <w:rFonts w:cs="Arial"/>
          <w:sz w:val="22"/>
          <w:szCs w:val="22"/>
        </w:rPr>
        <w:t xml:space="preserve">is </w:t>
      </w:r>
      <w:r w:rsidRPr="009A2DDC">
        <w:rPr>
          <w:rFonts w:cs="Arial"/>
          <w:sz w:val="22"/>
          <w:szCs w:val="22"/>
        </w:rPr>
        <w:t>below</w:t>
      </w:r>
      <w:r w:rsidR="008003A3" w:rsidRPr="009A2DDC">
        <w:rPr>
          <w:rFonts w:cs="Arial"/>
          <w:sz w:val="22"/>
          <w:szCs w:val="22"/>
        </w:rPr>
        <w:t xml:space="preserve"> </w:t>
      </w:r>
      <w:r w:rsidR="00061AB2" w:rsidRPr="009A2DDC">
        <w:rPr>
          <w:rFonts w:cs="Arial"/>
          <w:sz w:val="22"/>
          <w:szCs w:val="22"/>
        </w:rPr>
        <w:t>86</w:t>
      </w:r>
      <w:r w:rsidRPr="009A2DDC">
        <w:rPr>
          <w:rFonts w:cs="Arial"/>
          <w:sz w:val="22"/>
          <w:szCs w:val="22"/>
        </w:rPr>
        <w:t>% or performance is consistently low over time, the entity should evaluate whether the cause for poor performance represents a systemic problem in need of a quality improvement project</w:t>
      </w:r>
      <w:r w:rsidR="00F31BE3" w:rsidRPr="009A2DDC">
        <w:rPr>
          <w:rFonts w:cs="Arial"/>
          <w:sz w:val="22"/>
          <w:szCs w:val="22"/>
        </w:rPr>
        <w:t>,</w:t>
      </w:r>
      <w:r w:rsidRPr="009A2DDC">
        <w:rPr>
          <w:rFonts w:cs="Arial"/>
          <w:sz w:val="22"/>
          <w:szCs w:val="22"/>
        </w:rPr>
        <w:t xml:space="preserve"> supported by a QM Plan and </w:t>
      </w:r>
      <w:r w:rsidR="00F31BE3" w:rsidRPr="009A2DDC">
        <w:rPr>
          <w:rFonts w:cs="Arial"/>
          <w:sz w:val="22"/>
          <w:szCs w:val="22"/>
        </w:rPr>
        <w:t xml:space="preserve">its </w:t>
      </w:r>
      <w:r w:rsidRPr="009A2DDC">
        <w:rPr>
          <w:rFonts w:cs="Arial"/>
          <w:sz w:val="22"/>
          <w:szCs w:val="22"/>
        </w:rPr>
        <w:t xml:space="preserve">Action Plan. ODP or the AE, as appropriate, will offer input and feedback to the entity in identifying </w:t>
      </w:r>
      <w:r w:rsidR="001160D3" w:rsidRPr="009A2DDC">
        <w:rPr>
          <w:rFonts w:cs="Arial"/>
          <w:sz w:val="22"/>
          <w:szCs w:val="22"/>
        </w:rPr>
        <w:t>any</w:t>
      </w:r>
      <w:r w:rsidRPr="009A2DDC">
        <w:rPr>
          <w:rFonts w:cs="Arial"/>
          <w:sz w:val="22"/>
          <w:szCs w:val="22"/>
        </w:rPr>
        <w:t xml:space="preserve"> systemic opportunities for improvement. </w:t>
      </w:r>
      <w:r w:rsidR="003A07AD" w:rsidRPr="009A2DDC">
        <w:rPr>
          <w:rFonts w:cs="Arial"/>
          <w:sz w:val="22"/>
          <w:szCs w:val="22"/>
        </w:rPr>
        <w:t>If the QM Plan</w:t>
      </w:r>
      <w:r w:rsidR="00C91501" w:rsidRPr="009A2DDC">
        <w:rPr>
          <w:rFonts w:cs="Arial"/>
          <w:sz w:val="22"/>
          <w:szCs w:val="22"/>
        </w:rPr>
        <w:t xml:space="preserve"> was updated </w:t>
      </w:r>
      <w:r w:rsidR="00904162" w:rsidRPr="009A2DDC">
        <w:rPr>
          <w:rFonts w:cs="Arial"/>
          <w:sz w:val="22"/>
          <w:szCs w:val="22"/>
        </w:rPr>
        <w:t>because of</w:t>
      </w:r>
      <w:r w:rsidR="00C91501" w:rsidRPr="009A2DDC">
        <w:rPr>
          <w:rFonts w:cs="Arial"/>
          <w:sz w:val="22"/>
          <w:szCs w:val="22"/>
        </w:rPr>
        <w:t xml:space="preserve"> the QA&amp;I review</w:t>
      </w:r>
      <w:r w:rsidR="002D0210" w:rsidRPr="009A2DDC">
        <w:rPr>
          <w:rFonts w:cs="Arial"/>
          <w:sz w:val="22"/>
          <w:szCs w:val="22"/>
        </w:rPr>
        <w:t xml:space="preserve">, it must be submitted </w:t>
      </w:r>
      <w:r w:rsidR="00D96354" w:rsidRPr="009A2DDC">
        <w:rPr>
          <w:rFonts w:cs="Arial"/>
          <w:sz w:val="22"/>
          <w:szCs w:val="22"/>
        </w:rPr>
        <w:t>for r</w:t>
      </w:r>
      <w:r w:rsidR="003E6985" w:rsidRPr="009A2DDC">
        <w:rPr>
          <w:rFonts w:cs="Arial"/>
          <w:sz w:val="22"/>
          <w:szCs w:val="22"/>
        </w:rPr>
        <w:t xml:space="preserve">eview </w:t>
      </w:r>
      <w:r w:rsidR="00D96354" w:rsidRPr="009A2DDC">
        <w:rPr>
          <w:rFonts w:cs="Arial"/>
          <w:sz w:val="22"/>
          <w:szCs w:val="22"/>
        </w:rPr>
        <w:t xml:space="preserve">to ODP or the </w:t>
      </w:r>
      <w:r w:rsidR="00AC4878" w:rsidRPr="009A2DDC">
        <w:rPr>
          <w:rFonts w:cs="Arial"/>
          <w:sz w:val="22"/>
          <w:szCs w:val="22"/>
        </w:rPr>
        <w:t>AE, as appropriate.</w:t>
      </w:r>
      <w:r w:rsidR="00C91501" w:rsidRPr="009A2DDC">
        <w:rPr>
          <w:rFonts w:cs="Arial"/>
          <w:sz w:val="22"/>
          <w:szCs w:val="22"/>
        </w:rPr>
        <w:t xml:space="preserve"> </w:t>
      </w:r>
    </w:p>
    <w:p w14:paraId="0E4C7131" w14:textId="77777777" w:rsidR="0099476D" w:rsidRPr="009A2DDC" w:rsidRDefault="0099476D" w:rsidP="00E71B1F">
      <w:pPr>
        <w:tabs>
          <w:tab w:val="left" w:pos="720"/>
        </w:tabs>
        <w:spacing w:line="276" w:lineRule="auto"/>
        <w:jc w:val="both"/>
        <w:rPr>
          <w:rFonts w:cs="Arial"/>
          <w:bCs/>
          <w:sz w:val="22"/>
          <w:szCs w:val="22"/>
        </w:rPr>
      </w:pPr>
    </w:p>
    <w:p w14:paraId="259F2D55" w14:textId="212D5031" w:rsidR="0099476D" w:rsidRPr="009A2DDC" w:rsidRDefault="0099476D" w:rsidP="0138DEC5">
      <w:pPr>
        <w:tabs>
          <w:tab w:val="left" w:pos="720"/>
        </w:tabs>
        <w:spacing w:line="276" w:lineRule="auto"/>
        <w:jc w:val="both"/>
        <w:rPr>
          <w:rFonts w:cs="Arial"/>
          <w:sz w:val="22"/>
          <w:szCs w:val="22"/>
        </w:rPr>
      </w:pPr>
      <w:r w:rsidRPr="0138DEC5">
        <w:rPr>
          <w:rFonts w:cs="Arial"/>
          <w:sz w:val="22"/>
          <w:szCs w:val="22"/>
        </w:rPr>
        <w:t>The entity</w:t>
      </w:r>
      <w:r w:rsidR="002742EE" w:rsidRPr="0138DEC5">
        <w:rPr>
          <w:rFonts w:cs="Arial"/>
          <w:sz w:val="22"/>
          <w:szCs w:val="22"/>
        </w:rPr>
        <w:t xml:space="preserve"> should regularly evaluate and internally report on their </w:t>
      </w:r>
      <w:r w:rsidRPr="0138DEC5">
        <w:rPr>
          <w:rFonts w:cs="Arial"/>
          <w:sz w:val="22"/>
          <w:szCs w:val="22"/>
        </w:rPr>
        <w:t>progress</w:t>
      </w:r>
      <w:r w:rsidR="007760FB" w:rsidRPr="0138DEC5">
        <w:rPr>
          <w:rFonts w:cs="Arial"/>
          <w:sz w:val="22"/>
          <w:szCs w:val="22"/>
        </w:rPr>
        <w:t xml:space="preserve"> with</w:t>
      </w:r>
      <w:r w:rsidRPr="0138DEC5">
        <w:rPr>
          <w:rFonts w:cs="Arial"/>
          <w:sz w:val="22"/>
          <w:szCs w:val="22"/>
        </w:rPr>
        <w:t xml:space="preserve"> implementing the QM Plan</w:t>
      </w:r>
      <w:r w:rsidR="002742EE" w:rsidRPr="0138DEC5">
        <w:rPr>
          <w:rFonts w:cs="Arial"/>
          <w:sz w:val="22"/>
          <w:szCs w:val="22"/>
        </w:rPr>
        <w:t>, via its Action Plan</w:t>
      </w:r>
      <w:r w:rsidRPr="0138DEC5">
        <w:rPr>
          <w:rFonts w:cs="Arial"/>
          <w:sz w:val="22"/>
          <w:szCs w:val="22"/>
        </w:rPr>
        <w:t xml:space="preserve"> and determin</w:t>
      </w:r>
      <w:r w:rsidR="002742EE" w:rsidRPr="0138DEC5">
        <w:rPr>
          <w:rFonts w:cs="Arial"/>
          <w:sz w:val="22"/>
          <w:szCs w:val="22"/>
        </w:rPr>
        <w:t>e</w:t>
      </w:r>
      <w:r w:rsidRPr="0138DEC5">
        <w:rPr>
          <w:rFonts w:cs="Arial"/>
          <w:sz w:val="22"/>
          <w:szCs w:val="22"/>
        </w:rPr>
        <w:t xml:space="preserve"> the effectiveness and impact</w:t>
      </w:r>
      <w:r w:rsidR="007760FB" w:rsidRPr="0138DEC5">
        <w:rPr>
          <w:rFonts w:cs="Arial"/>
          <w:sz w:val="22"/>
          <w:szCs w:val="22"/>
        </w:rPr>
        <w:t>s</w:t>
      </w:r>
      <w:r w:rsidRPr="0138DEC5">
        <w:rPr>
          <w:rFonts w:cs="Arial"/>
          <w:sz w:val="22"/>
          <w:szCs w:val="22"/>
        </w:rPr>
        <w:t xml:space="preserve"> of the interventions taken to improve performance during the </w:t>
      </w:r>
      <w:r w:rsidR="002742EE" w:rsidRPr="0138DEC5">
        <w:rPr>
          <w:rFonts w:cs="Arial"/>
          <w:sz w:val="22"/>
          <w:szCs w:val="22"/>
        </w:rPr>
        <w:t>self-assessment</w:t>
      </w:r>
      <w:r w:rsidRPr="0138DEC5">
        <w:rPr>
          <w:rFonts w:cs="Arial"/>
          <w:sz w:val="22"/>
          <w:szCs w:val="22"/>
        </w:rPr>
        <w:t xml:space="preserve">. </w:t>
      </w:r>
      <w:r w:rsidR="00EA51F8" w:rsidRPr="0138DEC5">
        <w:rPr>
          <w:rFonts w:cs="Arial"/>
          <w:sz w:val="22"/>
          <w:szCs w:val="22"/>
        </w:rPr>
        <w:t>Additional actions should be taken/implemented if this evaluation determines that the interventions are not being as effective as intended</w:t>
      </w:r>
      <w:r w:rsidR="00862C07" w:rsidRPr="0138DEC5">
        <w:rPr>
          <w:rFonts w:cs="Arial"/>
          <w:sz w:val="22"/>
          <w:szCs w:val="22"/>
        </w:rPr>
        <w:t>,</w:t>
      </w:r>
      <w:r w:rsidR="00EA51F8" w:rsidRPr="0138DEC5">
        <w:rPr>
          <w:rFonts w:cs="Arial"/>
          <w:sz w:val="22"/>
          <w:szCs w:val="22"/>
        </w:rPr>
        <w:t xml:space="preserve"> and evidence of this should be reflected in the QM Plan’s Action Plan updates. </w:t>
      </w:r>
      <w:r w:rsidRPr="0138DEC5">
        <w:rPr>
          <w:rFonts w:cs="Arial"/>
          <w:sz w:val="22"/>
          <w:szCs w:val="22"/>
        </w:rPr>
        <w:t xml:space="preserve">ODP or AEs, as appropriate, will also follow up with the entity on </w:t>
      </w:r>
      <w:r w:rsidR="00B86A90" w:rsidRPr="0138DEC5">
        <w:rPr>
          <w:rFonts w:cs="Arial"/>
          <w:sz w:val="22"/>
          <w:szCs w:val="22"/>
        </w:rPr>
        <w:t xml:space="preserve">their </w:t>
      </w:r>
      <w:r w:rsidRPr="0138DEC5">
        <w:rPr>
          <w:rFonts w:cs="Arial"/>
          <w:sz w:val="22"/>
          <w:szCs w:val="22"/>
        </w:rPr>
        <w:t>progress in implementing QM Plan</w:t>
      </w:r>
      <w:r w:rsidR="008931CB" w:rsidRPr="0138DEC5">
        <w:rPr>
          <w:rFonts w:cs="Arial"/>
          <w:sz w:val="22"/>
          <w:szCs w:val="22"/>
        </w:rPr>
        <w:t>(</w:t>
      </w:r>
      <w:r w:rsidRPr="0138DEC5">
        <w:rPr>
          <w:rFonts w:cs="Arial"/>
          <w:sz w:val="22"/>
          <w:szCs w:val="22"/>
        </w:rPr>
        <w:t>s</w:t>
      </w:r>
      <w:r w:rsidR="008931CB" w:rsidRPr="0138DEC5">
        <w:rPr>
          <w:rFonts w:cs="Arial"/>
          <w:sz w:val="22"/>
          <w:szCs w:val="22"/>
        </w:rPr>
        <w:t>)</w:t>
      </w:r>
      <w:r w:rsidRPr="0138DEC5">
        <w:rPr>
          <w:rFonts w:cs="Arial"/>
          <w:sz w:val="22"/>
          <w:szCs w:val="22"/>
        </w:rPr>
        <w:t xml:space="preserve"> and provide technical assistance as needed </w:t>
      </w:r>
      <w:r w:rsidR="008931CB" w:rsidRPr="0138DEC5">
        <w:rPr>
          <w:rFonts w:cs="Arial"/>
          <w:sz w:val="22"/>
          <w:szCs w:val="22"/>
        </w:rPr>
        <w:t>throughout</w:t>
      </w:r>
      <w:r w:rsidRPr="0138DEC5">
        <w:rPr>
          <w:rFonts w:cs="Arial"/>
          <w:sz w:val="22"/>
          <w:szCs w:val="22"/>
        </w:rPr>
        <w:t xml:space="preserve"> the QA&amp;I Cycle.</w:t>
      </w:r>
      <w:r w:rsidR="00CF0052" w:rsidRPr="0138DEC5">
        <w:rPr>
          <w:rFonts w:cs="Arial"/>
          <w:sz w:val="22"/>
          <w:szCs w:val="22"/>
        </w:rPr>
        <w:t xml:space="preserve"> Entities should be prepared </w:t>
      </w:r>
      <w:r w:rsidR="00C2636F" w:rsidRPr="0138DEC5">
        <w:rPr>
          <w:rFonts w:cs="Arial"/>
          <w:sz w:val="22"/>
          <w:szCs w:val="22"/>
        </w:rPr>
        <w:t xml:space="preserve">to share their data and progress reports as evidence of their use of data to not only inform development of their QM </w:t>
      </w:r>
      <w:r w:rsidR="00596B9B" w:rsidRPr="0138DEC5">
        <w:rPr>
          <w:rFonts w:cs="Arial"/>
          <w:sz w:val="22"/>
          <w:szCs w:val="22"/>
        </w:rPr>
        <w:t>Plan but also to assess their progress.</w:t>
      </w:r>
    </w:p>
    <w:p w14:paraId="3E95186D" w14:textId="77777777" w:rsidR="00596B9B" w:rsidRDefault="00596B9B" w:rsidP="00E71B1F">
      <w:pPr>
        <w:tabs>
          <w:tab w:val="left" w:pos="720"/>
        </w:tabs>
        <w:spacing w:line="276" w:lineRule="auto"/>
        <w:jc w:val="both"/>
        <w:rPr>
          <w:rStyle w:val="Strong"/>
          <w:rFonts w:cs="Arial"/>
          <w:b w:val="0"/>
          <w:sz w:val="22"/>
          <w:szCs w:val="22"/>
        </w:rPr>
      </w:pPr>
    </w:p>
    <w:p w14:paraId="31971AB5" w14:textId="77777777" w:rsidR="002A0E2F" w:rsidRPr="009A2DDC" w:rsidRDefault="002A0E2F" w:rsidP="00E71B1F">
      <w:pPr>
        <w:tabs>
          <w:tab w:val="left" w:pos="720"/>
        </w:tabs>
        <w:spacing w:line="276" w:lineRule="auto"/>
        <w:jc w:val="both"/>
        <w:rPr>
          <w:rStyle w:val="Strong"/>
          <w:rFonts w:cs="Arial"/>
          <w:b w:val="0"/>
          <w:sz w:val="22"/>
          <w:szCs w:val="22"/>
        </w:rPr>
      </w:pPr>
    </w:p>
    <w:p w14:paraId="4A044441" w14:textId="059BAFB6" w:rsidR="00596B9B" w:rsidRPr="009A2DDC" w:rsidRDefault="00596B9B" w:rsidP="00446F03">
      <w:pPr>
        <w:pStyle w:val="Heading2"/>
        <w:spacing w:before="0" w:line="276" w:lineRule="auto"/>
        <w:jc w:val="both"/>
        <w:rPr>
          <w:rFonts w:ascii="Arial" w:hAnsi="Arial" w:cs="Arial"/>
          <w:b/>
        </w:rPr>
      </w:pPr>
      <w:bookmarkStart w:id="32" w:name="_Toc230773642"/>
      <w:r w:rsidRPr="009A2DDC">
        <w:rPr>
          <w:rFonts w:ascii="Arial" w:hAnsi="Arial" w:cs="Arial"/>
          <w:b/>
        </w:rPr>
        <w:t xml:space="preserve">Quality Assessment and Improvement Process: </w:t>
      </w:r>
      <w:r w:rsidR="00277CE0" w:rsidRPr="009A374D">
        <w:rPr>
          <w:rFonts w:ascii="Arial" w:hAnsi="Arial" w:cs="Arial"/>
          <w:b/>
        </w:rPr>
        <w:t>Finali</w:t>
      </w:r>
      <w:r w:rsidR="00DE112F" w:rsidRPr="009A374D">
        <w:rPr>
          <w:rFonts w:ascii="Arial" w:hAnsi="Arial" w:cs="Arial"/>
          <w:b/>
        </w:rPr>
        <w:t>zed Score T</w:t>
      </w:r>
      <w:r w:rsidR="003051EF">
        <w:rPr>
          <w:rFonts w:ascii="Arial" w:hAnsi="Arial" w:cs="Arial"/>
          <w:b/>
        </w:rPr>
        <w:t>ab</w:t>
      </w:r>
      <w:bookmarkEnd w:id="32"/>
    </w:p>
    <w:p w14:paraId="536ED924" w14:textId="608F4517" w:rsidR="005B7F95" w:rsidRPr="003A6B55" w:rsidRDefault="005B7F95" w:rsidP="00E4507E">
      <w:pPr>
        <w:spacing w:before="100" w:beforeAutospacing="1" w:after="100" w:afterAutospacing="1"/>
        <w:jc w:val="both"/>
        <w:rPr>
          <w:rStyle w:val="Strong"/>
          <w:rFonts w:cs="Arial"/>
          <w:b w:val="0"/>
          <w:color w:val="000000" w:themeColor="text1"/>
          <w:sz w:val="22"/>
          <w:szCs w:val="22"/>
        </w:rPr>
      </w:pPr>
      <w:r w:rsidRPr="00DE112F">
        <w:rPr>
          <w:rFonts w:cs="Arial"/>
          <w:color w:val="000000" w:themeColor="text1"/>
          <w:sz w:val="22"/>
          <w:szCs w:val="22"/>
        </w:rPr>
        <w:t xml:space="preserve">In place of the Comprehensive Report, ODP has streamlined the process and consolidated the information into the </w:t>
      </w:r>
      <w:r w:rsidR="00A565E4" w:rsidRPr="00DE112F">
        <w:rPr>
          <w:rFonts w:cs="Arial"/>
          <w:color w:val="000000" w:themeColor="text1"/>
          <w:sz w:val="22"/>
          <w:szCs w:val="22"/>
        </w:rPr>
        <w:t>Finalized</w:t>
      </w:r>
      <w:r w:rsidR="00A565E4" w:rsidRPr="00A33FD4">
        <w:rPr>
          <w:rFonts w:cs="Arial"/>
          <w:color w:val="000000" w:themeColor="text1"/>
          <w:sz w:val="22"/>
          <w:szCs w:val="22"/>
        </w:rPr>
        <w:t xml:space="preserve"> </w:t>
      </w:r>
      <w:r w:rsidRPr="00A33FD4">
        <w:rPr>
          <w:rFonts w:cs="Arial"/>
          <w:color w:val="000000" w:themeColor="text1"/>
          <w:sz w:val="22"/>
          <w:szCs w:val="22"/>
        </w:rPr>
        <w:t>Score</w:t>
      </w:r>
      <w:r w:rsidRPr="00DE112F">
        <w:rPr>
          <w:rFonts w:cs="Arial"/>
          <w:color w:val="000000" w:themeColor="text1"/>
          <w:sz w:val="22"/>
          <w:szCs w:val="22"/>
        </w:rPr>
        <w:t xml:space="preserve"> </w:t>
      </w:r>
      <w:r w:rsidR="00DE112F">
        <w:rPr>
          <w:rFonts w:cs="Arial"/>
          <w:color w:val="000000" w:themeColor="text1"/>
          <w:sz w:val="22"/>
          <w:szCs w:val="22"/>
        </w:rPr>
        <w:t>T</w:t>
      </w:r>
      <w:r w:rsidR="003051EF">
        <w:rPr>
          <w:rFonts w:cs="Arial"/>
          <w:color w:val="000000" w:themeColor="text1"/>
          <w:sz w:val="22"/>
          <w:szCs w:val="22"/>
        </w:rPr>
        <w:t>ab</w:t>
      </w:r>
      <w:r w:rsidRPr="00DE112F">
        <w:rPr>
          <w:rFonts w:cs="Arial"/>
          <w:color w:val="000000" w:themeColor="text1"/>
          <w:sz w:val="22"/>
          <w:szCs w:val="22"/>
        </w:rPr>
        <w:t>. This tab now includes all scores for Data and Policy, Record Review, and Agency with Choice, along with an indication of whether each instance of non-compliance has been remediated.</w:t>
      </w:r>
    </w:p>
    <w:p w14:paraId="4BC674A2" w14:textId="76B78F68" w:rsidR="00CB4DD4" w:rsidRDefault="003C4FEC" w:rsidP="00E71B1F">
      <w:pPr>
        <w:tabs>
          <w:tab w:val="left" w:pos="720"/>
        </w:tabs>
        <w:spacing w:line="276" w:lineRule="auto"/>
        <w:jc w:val="both"/>
        <w:rPr>
          <w:sz w:val="22"/>
          <w:szCs w:val="22"/>
        </w:rPr>
      </w:pPr>
      <w:r w:rsidRPr="009A2DDC">
        <w:rPr>
          <w:rStyle w:val="Strong"/>
          <w:rFonts w:cs="Arial"/>
          <w:b w:val="0"/>
          <w:bCs w:val="0"/>
          <w:sz w:val="22"/>
          <w:szCs w:val="22"/>
        </w:rPr>
        <w:t xml:space="preserve">The QA&amp;I team </w:t>
      </w:r>
      <w:r w:rsidR="00737A56" w:rsidRPr="009A2DDC">
        <w:rPr>
          <w:rStyle w:val="Strong"/>
          <w:rFonts w:cs="Arial"/>
          <w:b w:val="0"/>
          <w:bCs w:val="0"/>
          <w:sz w:val="22"/>
          <w:szCs w:val="22"/>
        </w:rPr>
        <w:t>develop</w:t>
      </w:r>
      <w:r w:rsidR="00046277">
        <w:rPr>
          <w:rStyle w:val="Strong"/>
          <w:rFonts w:cs="Arial"/>
          <w:b w:val="0"/>
          <w:bCs w:val="0"/>
          <w:sz w:val="22"/>
          <w:szCs w:val="22"/>
        </w:rPr>
        <w:t>s</w:t>
      </w:r>
      <w:r w:rsidRPr="009A2DDC">
        <w:rPr>
          <w:rStyle w:val="Strong"/>
          <w:rFonts w:cs="Arial"/>
          <w:b w:val="0"/>
          <w:bCs w:val="0"/>
          <w:sz w:val="22"/>
          <w:szCs w:val="22"/>
        </w:rPr>
        <w:t xml:space="preserve"> a </w:t>
      </w:r>
      <w:r w:rsidR="003324A0">
        <w:rPr>
          <w:rStyle w:val="Strong"/>
          <w:rFonts w:cs="Arial"/>
          <w:b w:val="0"/>
          <w:bCs w:val="0"/>
          <w:sz w:val="22"/>
          <w:szCs w:val="22"/>
        </w:rPr>
        <w:t xml:space="preserve">Finalized </w:t>
      </w:r>
      <w:r w:rsidR="00A96E5F" w:rsidRPr="00A33FD4">
        <w:rPr>
          <w:rStyle w:val="Strong"/>
          <w:rFonts w:cs="Arial"/>
          <w:b w:val="0"/>
          <w:sz w:val="22"/>
          <w:szCs w:val="22"/>
        </w:rPr>
        <w:t>Score</w:t>
      </w:r>
      <w:r w:rsidR="00A96E5F">
        <w:rPr>
          <w:rStyle w:val="Strong"/>
          <w:rFonts w:cs="Arial"/>
          <w:b w:val="0"/>
          <w:bCs w:val="0"/>
          <w:sz w:val="22"/>
          <w:szCs w:val="22"/>
        </w:rPr>
        <w:t xml:space="preserve"> </w:t>
      </w:r>
      <w:r w:rsidR="003051EF">
        <w:rPr>
          <w:rStyle w:val="Strong"/>
          <w:rFonts w:cs="Arial"/>
          <w:b w:val="0"/>
          <w:bCs w:val="0"/>
          <w:sz w:val="22"/>
          <w:szCs w:val="22"/>
        </w:rPr>
        <w:t>Tab</w:t>
      </w:r>
      <w:r w:rsidR="003051EF" w:rsidRPr="009A2DDC">
        <w:rPr>
          <w:rStyle w:val="Strong"/>
          <w:rFonts w:cs="Arial"/>
          <w:b w:val="0"/>
          <w:bCs w:val="0"/>
          <w:sz w:val="22"/>
          <w:szCs w:val="22"/>
        </w:rPr>
        <w:t xml:space="preserve"> </w:t>
      </w:r>
      <w:r w:rsidRPr="009A2DDC">
        <w:rPr>
          <w:rStyle w:val="Strong"/>
          <w:rFonts w:cs="Arial"/>
          <w:b w:val="0"/>
          <w:bCs w:val="0"/>
          <w:sz w:val="22"/>
          <w:szCs w:val="22"/>
        </w:rPr>
        <w:t xml:space="preserve">for each </w:t>
      </w:r>
      <w:r w:rsidR="00BD7714">
        <w:rPr>
          <w:rStyle w:val="Strong"/>
          <w:rFonts w:cs="Arial"/>
          <w:b w:val="0"/>
          <w:bCs w:val="0"/>
          <w:sz w:val="22"/>
          <w:szCs w:val="22"/>
        </w:rPr>
        <w:t xml:space="preserve">entity who received a full </w:t>
      </w:r>
      <w:r w:rsidRPr="009A2DDC">
        <w:rPr>
          <w:rStyle w:val="Strong"/>
          <w:rFonts w:cs="Arial"/>
          <w:b w:val="0"/>
          <w:bCs w:val="0"/>
          <w:sz w:val="22"/>
          <w:szCs w:val="22"/>
        </w:rPr>
        <w:t>review after completed remediation is approved and validated and PPR activities are approved</w:t>
      </w:r>
      <w:r w:rsidR="00641AFA" w:rsidRPr="009A2DDC">
        <w:rPr>
          <w:rStyle w:val="Strong"/>
          <w:rFonts w:cs="Arial"/>
          <w:b w:val="0"/>
          <w:bCs w:val="0"/>
          <w:sz w:val="22"/>
          <w:szCs w:val="22"/>
        </w:rPr>
        <w:t>.</w:t>
      </w:r>
      <w:r w:rsidRPr="009A2DDC">
        <w:rPr>
          <w:rStyle w:val="Strong"/>
          <w:rFonts w:cs="Arial"/>
          <w:b w:val="0"/>
          <w:bCs w:val="0"/>
          <w:sz w:val="22"/>
          <w:szCs w:val="22"/>
        </w:rPr>
        <w:t xml:space="preserve"> </w:t>
      </w:r>
      <w:r w:rsidR="006B7ADF" w:rsidRPr="009A2DDC">
        <w:rPr>
          <w:rStyle w:val="Strong"/>
          <w:rFonts w:cs="Arial"/>
          <w:b w:val="0"/>
          <w:bCs w:val="0"/>
          <w:sz w:val="22"/>
          <w:szCs w:val="22"/>
        </w:rPr>
        <w:t xml:space="preserve">The QA&amp;I </w:t>
      </w:r>
      <w:r w:rsidR="00A565E4">
        <w:rPr>
          <w:rStyle w:val="Strong"/>
          <w:rFonts w:cs="Arial"/>
          <w:b w:val="0"/>
          <w:bCs w:val="0"/>
          <w:sz w:val="22"/>
          <w:szCs w:val="22"/>
        </w:rPr>
        <w:t xml:space="preserve">Finalized </w:t>
      </w:r>
      <w:r w:rsidR="00F62268" w:rsidRPr="00A33FD4">
        <w:rPr>
          <w:rStyle w:val="Strong"/>
          <w:rFonts w:cs="Arial"/>
          <w:b w:val="0"/>
          <w:sz w:val="22"/>
          <w:szCs w:val="22"/>
        </w:rPr>
        <w:t>Score</w:t>
      </w:r>
      <w:r w:rsidR="00F62268">
        <w:rPr>
          <w:rStyle w:val="Strong"/>
          <w:rFonts w:cs="Arial"/>
          <w:b w:val="0"/>
          <w:bCs w:val="0"/>
          <w:sz w:val="22"/>
          <w:szCs w:val="22"/>
        </w:rPr>
        <w:t xml:space="preserve"> </w:t>
      </w:r>
      <w:r w:rsidR="003051EF">
        <w:rPr>
          <w:rStyle w:val="Strong"/>
          <w:rFonts w:cs="Arial"/>
          <w:b w:val="0"/>
          <w:bCs w:val="0"/>
          <w:sz w:val="22"/>
          <w:szCs w:val="22"/>
        </w:rPr>
        <w:t>Tab</w:t>
      </w:r>
      <w:r w:rsidR="003051EF" w:rsidRPr="009A2DDC">
        <w:rPr>
          <w:rStyle w:val="Strong"/>
          <w:rFonts w:cs="Arial"/>
          <w:b w:val="0"/>
          <w:bCs w:val="0"/>
          <w:sz w:val="22"/>
          <w:szCs w:val="22"/>
        </w:rPr>
        <w:t xml:space="preserve"> </w:t>
      </w:r>
      <w:r w:rsidR="00E13BCD">
        <w:rPr>
          <w:rStyle w:val="Strong"/>
          <w:rFonts w:cs="Arial"/>
          <w:b w:val="0"/>
          <w:bCs w:val="0"/>
          <w:sz w:val="22"/>
          <w:szCs w:val="22"/>
        </w:rPr>
        <w:t>will</w:t>
      </w:r>
      <w:r w:rsidR="006B7ADF" w:rsidRPr="009A2DDC">
        <w:rPr>
          <w:rStyle w:val="Strong"/>
          <w:rFonts w:cs="Arial"/>
          <w:b w:val="0"/>
          <w:bCs w:val="0"/>
          <w:sz w:val="22"/>
          <w:szCs w:val="22"/>
        </w:rPr>
        <w:t xml:space="preserve"> </w:t>
      </w:r>
      <w:r w:rsidR="00D54145" w:rsidRPr="009A2DDC">
        <w:rPr>
          <w:rStyle w:val="Strong"/>
          <w:rFonts w:cs="Arial"/>
          <w:b w:val="0"/>
          <w:bCs w:val="0"/>
          <w:sz w:val="22"/>
          <w:szCs w:val="22"/>
        </w:rPr>
        <w:t xml:space="preserve">summarize </w:t>
      </w:r>
      <w:r w:rsidR="006B7ADF" w:rsidRPr="009A2DDC">
        <w:rPr>
          <w:rStyle w:val="Strong"/>
          <w:rFonts w:cs="Arial"/>
          <w:b w:val="0"/>
          <w:bCs w:val="0"/>
          <w:sz w:val="22"/>
          <w:szCs w:val="22"/>
        </w:rPr>
        <w:t xml:space="preserve">the </w:t>
      </w:r>
      <w:r w:rsidR="00D6316D">
        <w:rPr>
          <w:rStyle w:val="Strong"/>
          <w:rFonts w:cs="Arial"/>
          <w:b w:val="0"/>
          <w:bCs w:val="0"/>
          <w:sz w:val="22"/>
          <w:szCs w:val="22"/>
        </w:rPr>
        <w:t>scores</w:t>
      </w:r>
      <w:r w:rsidR="00D6316D" w:rsidRPr="009A2DDC">
        <w:rPr>
          <w:rStyle w:val="Strong"/>
          <w:rFonts w:cs="Arial"/>
          <w:b w:val="0"/>
          <w:bCs w:val="0"/>
          <w:sz w:val="22"/>
          <w:szCs w:val="22"/>
        </w:rPr>
        <w:t xml:space="preserve"> </w:t>
      </w:r>
      <w:r w:rsidR="006B7ADF" w:rsidRPr="009A2DDC">
        <w:rPr>
          <w:rStyle w:val="Strong"/>
          <w:rFonts w:cs="Arial"/>
          <w:b w:val="0"/>
          <w:bCs w:val="0"/>
          <w:sz w:val="22"/>
          <w:szCs w:val="22"/>
        </w:rPr>
        <w:t xml:space="preserve">from an entity’s </w:t>
      </w:r>
      <w:r w:rsidR="00477A13" w:rsidRPr="009A2DDC">
        <w:rPr>
          <w:rStyle w:val="Strong"/>
          <w:rFonts w:cs="Arial"/>
          <w:b w:val="0"/>
          <w:bCs w:val="0"/>
          <w:sz w:val="22"/>
          <w:szCs w:val="22"/>
        </w:rPr>
        <w:t xml:space="preserve">full review, </w:t>
      </w:r>
      <w:r w:rsidR="00207C82">
        <w:rPr>
          <w:rStyle w:val="Strong"/>
          <w:rFonts w:cs="Arial"/>
          <w:b w:val="0"/>
          <w:bCs w:val="0"/>
          <w:sz w:val="22"/>
          <w:szCs w:val="22"/>
        </w:rPr>
        <w:t xml:space="preserve">non-compliance </w:t>
      </w:r>
      <w:r w:rsidR="00477A13" w:rsidRPr="009A2DDC">
        <w:rPr>
          <w:rStyle w:val="Strong"/>
          <w:rFonts w:cs="Arial"/>
          <w:b w:val="0"/>
          <w:bCs w:val="0"/>
          <w:sz w:val="22"/>
          <w:szCs w:val="22"/>
        </w:rPr>
        <w:t>remediation</w:t>
      </w:r>
      <w:r w:rsidR="00B21D24">
        <w:rPr>
          <w:rStyle w:val="Strong"/>
          <w:rFonts w:cs="Arial"/>
          <w:b w:val="0"/>
          <w:bCs w:val="0"/>
          <w:sz w:val="22"/>
          <w:szCs w:val="22"/>
        </w:rPr>
        <w:t>,</w:t>
      </w:r>
      <w:r w:rsidR="00477A13" w:rsidRPr="009A2DDC">
        <w:rPr>
          <w:rStyle w:val="Strong"/>
          <w:rFonts w:cs="Arial"/>
          <w:b w:val="0"/>
          <w:bCs w:val="0"/>
          <w:sz w:val="22"/>
          <w:szCs w:val="22"/>
        </w:rPr>
        <w:t xml:space="preserve"> </w:t>
      </w:r>
      <w:r w:rsidR="001A29D3">
        <w:rPr>
          <w:rStyle w:val="Strong"/>
          <w:rFonts w:cs="Arial"/>
          <w:b w:val="0"/>
          <w:bCs w:val="0"/>
          <w:sz w:val="22"/>
          <w:szCs w:val="22"/>
        </w:rPr>
        <w:t xml:space="preserve">as well as highlight areas of positive performance and identified opportunities for </w:t>
      </w:r>
      <w:r w:rsidR="00721C7D">
        <w:rPr>
          <w:rStyle w:val="Strong"/>
          <w:rFonts w:cs="Arial"/>
          <w:b w:val="0"/>
          <w:bCs w:val="0"/>
          <w:sz w:val="22"/>
          <w:szCs w:val="22"/>
        </w:rPr>
        <w:t>improvement.</w:t>
      </w:r>
      <w:r w:rsidR="00DD5B3B" w:rsidRPr="009A2DDC">
        <w:rPr>
          <w:rStyle w:val="Strong"/>
          <w:rFonts w:cs="Arial"/>
          <w:b w:val="0"/>
          <w:bCs w:val="0"/>
          <w:sz w:val="22"/>
          <w:szCs w:val="22"/>
        </w:rPr>
        <w:t xml:space="preserve"> In the event an entity did not have any noncompliant findings, the </w:t>
      </w:r>
      <w:r w:rsidR="00721C7D">
        <w:rPr>
          <w:rStyle w:val="Strong"/>
          <w:rFonts w:cs="Arial"/>
          <w:b w:val="0"/>
          <w:bCs w:val="0"/>
          <w:sz w:val="22"/>
          <w:szCs w:val="22"/>
        </w:rPr>
        <w:t xml:space="preserve">Finalized </w:t>
      </w:r>
      <w:r w:rsidR="00721C7D" w:rsidRPr="00A33FD4">
        <w:rPr>
          <w:rStyle w:val="Strong"/>
          <w:rFonts w:cs="Arial"/>
          <w:b w:val="0"/>
          <w:sz w:val="22"/>
          <w:szCs w:val="22"/>
        </w:rPr>
        <w:t>Score</w:t>
      </w:r>
      <w:r w:rsidR="00721C7D">
        <w:rPr>
          <w:rStyle w:val="Strong"/>
          <w:rFonts w:cs="Arial"/>
          <w:b w:val="0"/>
          <w:bCs w:val="0"/>
          <w:sz w:val="22"/>
          <w:szCs w:val="22"/>
        </w:rPr>
        <w:t xml:space="preserve"> </w:t>
      </w:r>
      <w:r w:rsidR="00C652B9">
        <w:rPr>
          <w:rStyle w:val="Strong"/>
          <w:rFonts w:cs="Arial"/>
          <w:b w:val="0"/>
          <w:bCs w:val="0"/>
          <w:sz w:val="22"/>
          <w:szCs w:val="22"/>
        </w:rPr>
        <w:t>Tab</w:t>
      </w:r>
      <w:r w:rsidR="00C652B9" w:rsidRPr="009A2DDC">
        <w:rPr>
          <w:rStyle w:val="Strong"/>
          <w:rFonts w:cs="Arial"/>
          <w:b w:val="0"/>
          <w:bCs w:val="0"/>
          <w:sz w:val="22"/>
          <w:szCs w:val="22"/>
        </w:rPr>
        <w:t xml:space="preserve"> </w:t>
      </w:r>
      <w:r w:rsidR="00DD5B3B" w:rsidRPr="009A2DDC">
        <w:rPr>
          <w:rStyle w:val="Strong"/>
          <w:rFonts w:cs="Arial"/>
          <w:b w:val="0"/>
          <w:bCs w:val="0"/>
          <w:sz w:val="22"/>
          <w:szCs w:val="22"/>
        </w:rPr>
        <w:t xml:space="preserve">will be issued within 30 </w:t>
      </w:r>
      <w:r w:rsidR="000A6F05">
        <w:rPr>
          <w:rStyle w:val="Strong"/>
          <w:rFonts w:cs="Arial"/>
          <w:b w:val="0"/>
          <w:bCs w:val="0"/>
          <w:sz w:val="22"/>
          <w:szCs w:val="22"/>
        </w:rPr>
        <w:t xml:space="preserve">calendar </w:t>
      </w:r>
      <w:r w:rsidR="00DD5B3B" w:rsidRPr="009A2DDC">
        <w:rPr>
          <w:rStyle w:val="Strong"/>
          <w:rFonts w:cs="Arial"/>
          <w:b w:val="0"/>
          <w:bCs w:val="0"/>
          <w:sz w:val="22"/>
          <w:szCs w:val="22"/>
        </w:rPr>
        <w:t xml:space="preserve">days following the completion of the full review.  </w:t>
      </w:r>
      <w:r w:rsidR="002B7DF4" w:rsidRPr="009A2DDC">
        <w:rPr>
          <w:rStyle w:val="Strong"/>
          <w:rFonts w:cs="Arial"/>
          <w:b w:val="0"/>
          <w:bCs w:val="0"/>
          <w:sz w:val="22"/>
          <w:szCs w:val="22"/>
        </w:rPr>
        <w:t xml:space="preserve"> </w:t>
      </w:r>
      <w:r w:rsidR="00477A13" w:rsidRPr="009A2DDC">
        <w:rPr>
          <w:rStyle w:val="Strong"/>
          <w:rFonts w:cs="Arial"/>
          <w:b w:val="0"/>
          <w:bCs w:val="0"/>
          <w:sz w:val="22"/>
          <w:szCs w:val="22"/>
        </w:rPr>
        <w:t xml:space="preserve"> </w:t>
      </w:r>
      <w:r w:rsidR="006B7ADF" w:rsidRPr="009A2DDC">
        <w:rPr>
          <w:rStyle w:val="Strong"/>
          <w:rFonts w:cs="Arial"/>
          <w:b w:val="0"/>
          <w:bCs w:val="0"/>
          <w:sz w:val="22"/>
          <w:szCs w:val="22"/>
        </w:rPr>
        <w:t xml:space="preserve"> </w:t>
      </w:r>
    </w:p>
    <w:p w14:paraId="2033C45A" w14:textId="77777777" w:rsidR="00254E6D" w:rsidRDefault="00254E6D" w:rsidP="00E71B1F">
      <w:pPr>
        <w:tabs>
          <w:tab w:val="left" w:pos="720"/>
        </w:tabs>
        <w:spacing w:line="276" w:lineRule="auto"/>
        <w:jc w:val="both"/>
        <w:rPr>
          <w:rStyle w:val="Strong"/>
          <w:rFonts w:cs="Arial"/>
          <w:b w:val="0"/>
          <w:sz w:val="22"/>
          <w:szCs w:val="22"/>
        </w:rPr>
      </w:pPr>
    </w:p>
    <w:p w14:paraId="5222DAE9" w14:textId="31B48561" w:rsidR="00596B9B" w:rsidRPr="009A2DDC" w:rsidRDefault="009B793D" w:rsidP="00E71B1F">
      <w:pPr>
        <w:tabs>
          <w:tab w:val="left" w:pos="720"/>
        </w:tabs>
        <w:spacing w:line="276" w:lineRule="auto"/>
        <w:jc w:val="both"/>
        <w:rPr>
          <w:rStyle w:val="Strong"/>
          <w:rFonts w:cs="Arial"/>
          <w:b w:val="0"/>
          <w:sz w:val="22"/>
          <w:szCs w:val="22"/>
        </w:rPr>
      </w:pPr>
      <w:r>
        <w:rPr>
          <w:rStyle w:val="Strong"/>
          <w:rFonts w:cs="Arial"/>
          <w:b w:val="0"/>
          <w:sz w:val="22"/>
          <w:szCs w:val="22"/>
        </w:rPr>
        <w:t xml:space="preserve">This streamlined format is designed to make the results easier to understand so individuals, families, and stakeholder can clearly see how the </w:t>
      </w:r>
      <w:r w:rsidR="00F3418E">
        <w:rPr>
          <w:rStyle w:val="Strong"/>
          <w:rFonts w:cs="Arial"/>
          <w:b w:val="0"/>
          <w:sz w:val="22"/>
          <w:szCs w:val="22"/>
        </w:rPr>
        <w:t>entity has performed</w:t>
      </w:r>
      <w:r w:rsidR="007A277C">
        <w:rPr>
          <w:rStyle w:val="Strong"/>
          <w:rFonts w:cs="Arial"/>
          <w:b w:val="0"/>
          <w:sz w:val="22"/>
          <w:szCs w:val="22"/>
        </w:rPr>
        <w:t xml:space="preserve">. </w:t>
      </w:r>
      <w:r w:rsidR="00596B9B" w:rsidRPr="009A2DDC">
        <w:rPr>
          <w:rStyle w:val="Strong"/>
          <w:rFonts w:cs="Arial"/>
          <w:b w:val="0"/>
          <w:sz w:val="22"/>
          <w:szCs w:val="22"/>
        </w:rPr>
        <w:t xml:space="preserve">All </w:t>
      </w:r>
      <w:r w:rsidR="00254E6D">
        <w:rPr>
          <w:rStyle w:val="Strong"/>
          <w:rFonts w:cs="Arial"/>
          <w:b w:val="0"/>
          <w:sz w:val="22"/>
          <w:szCs w:val="22"/>
        </w:rPr>
        <w:t xml:space="preserve">Finalized </w:t>
      </w:r>
      <w:r w:rsidR="00253DAF">
        <w:rPr>
          <w:rStyle w:val="Strong"/>
          <w:rFonts w:cs="Arial"/>
          <w:b w:val="0"/>
          <w:sz w:val="22"/>
          <w:szCs w:val="22"/>
        </w:rPr>
        <w:t>Score</w:t>
      </w:r>
      <w:r w:rsidR="00254E6D">
        <w:rPr>
          <w:rStyle w:val="Strong"/>
          <w:rFonts w:cs="Arial"/>
          <w:b w:val="0"/>
          <w:sz w:val="22"/>
          <w:szCs w:val="22"/>
        </w:rPr>
        <w:t xml:space="preserve"> </w:t>
      </w:r>
      <w:r w:rsidR="003051EF">
        <w:rPr>
          <w:rStyle w:val="Strong"/>
          <w:rFonts w:cs="Arial"/>
          <w:b w:val="0"/>
          <w:sz w:val="22"/>
          <w:szCs w:val="22"/>
        </w:rPr>
        <w:t xml:space="preserve">Tabs </w:t>
      </w:r>
      <w:r w:rsidR="00DA4F02">
        <w:rPr>
          <w:rStyle w:val="Strong"/>
          <w:rFonts w:cs="Arial"/>
          <w:b w:val="0"/>
          <w:sz w:val="22"/>
          <w:szCs w:val="22"/>
        </w:rPr>
        <w:t>are</w:t>
      </w:r>
      <w:r w:rsidR="00596B9B" w:rsidRPr="009A2DDC">
        <w:rPr>
          <w:rStyle w:val="Strong"/>
          <w:rFonts w:cs="Arial"/>
          <w:b w:val="0"/>
          <w:sz w:val="22"/>
          <w:szCs w:val="22"/>
        </w:rPr>
        <w:t xml:space="preserve"> posted to the MyODP website for other stakeholders, including individuals and their families</w:t>
      </w:r>
      <w:r w:rsidR="00C07647" w:rsidRPr="009A2DDC">
        <w:rPr>
          <w:rStyle w:val="Strong"/>
          <w:rFonts w:cs="Arial"/>
          <w:b w:val="0"/>
          <w:sz w:val="22"/>
          <w:szCs w:val="22"/>
        </w:rPr>
        <w:t>,</w:t>
      </w:r>
      <w:r w:rsidR="00596B9B" w:rsidRPr="009A2DDC">
        <w:rPr>
          <w:rStyle w:val="Strong"/>
          <w:rFonts w:cs="Arial"/>
          <w:b w:val="0"/>
          <w:sz w:val="22"/>
          <w:szCs w:val="22"/>
        </w:rPr>
        <w:t xml:space="preserve"> to review.</w:t>
      </w:r>
    </w:p>
    <w:p w14:paraId="657B3586" w14:textId="2A21D71D" w:rsidR="00D925BD" w:rsidRPr="009A2DDC" w:rsidRDefault="00D925BD" w:rsidP="00E71B1F">
      <w:pPr>
        <w:spacing w:line="276" w:lineRule="auto"/>
        <w:rPr>
          <w:rStyle w:val="Strong"/>
          <w:rFonts w:cs="Arial"/>
        </w:rPr>
      </w:pPr>
    </w:p>
    <w:p w14:paraId="42C14998" w14:textId="5585F651" w:rsidR="00D925BD" w:rsidRPr="009A2DDC" w:rsidRDefault="00D925BD" w:rsidP="00E71B1F">
      <w:pPr>
        <w:pStyle w:val="Heading2"/>
        <w:spacing w:before="0" w:line="276" w:lineRule="auto"/>
        <w:rPr>
          <w:rFonts w:ascii="Arial" w:hAnsi="Arial" w:cs="Arial"/>
          <w:b/>
        </w:rPr>
      </w:pPr>
      <w:bookmarkStart w:id="33" w:name="_Toc230773643"/>
      <w:r w:rsidRPr="009A2DDC">
        <w:rPr>
          <w:rFonts w:ascii="Arial" w:hAnsi="Arial" w:cs="Arial"/>
          <w:b/>
        </w:rPr>
        <w:t>Quality A</w:t>
      </w:r>
      <w:bookmarkStart w:id="34" w:name="_Hlk108465066"/>
      <w:r w:rsidRPr="009A2DDC">
        <w:rPr>
          <w:rFonts w:ascii="Arial" w:hAnsi="Arial" w:cs="Arial"/>
          <w:b/>
        </w:rPr>
        <w:t>ssessment</w:t>
      </w:r>
      <w:bookmarkEnd w:id="34"/>
      <w:r w:rsidRPr="009A2DDC">
        <w:rPr>
          <w:rFonts w:ascii="Arial" w:hAnsi="Arial" w:cs="Arial"/>
          <w:b/>
        </w:rPr>
        <w:t xml:space="preserve"> and Improvement Process: Statewide Q</w:t>
      </w:r>
      <w:r w:rsidR="00151420">
        <w:rPr>
          <w:rFonts w:ascii="Arial" w:hAnsi="Arial" w:cs="Arial"/>
          <w:b/>
        </w:rPr>
        <w:t xml:space="preserve">uality </w:t>
      </w:r>
      <w:r w:rsidRPr="009A2DDC">
        <w:rPr>
          <w:rFonts w:ascii="Arial" w:hAnsi="Arial" w:cs="Arial"/>
          <w:b/>
        </w:rPr>
        <w:t>A</w:t>
      </w:r>
      <w:r w:rsidR="009A2DDC" w:rsidRPr="009A2DDC">
        <w:rPr>
          <w:rFonts w:ascii="Arial" w:hAnsi="Arial" w:cs="Arial"/>
          <w:b/>
        </w:rPr>
        <w:t>ssessment</w:t>
      </w:r>
      <w:r w:rsidR="000F5D45">
        <w:rPr>
          <w:rFonts w:ascii="Arial" w:hAnsi="Arial" w:cs="Arial"/>
          <w:b/>
        </w:rPr>
        <w:t xml:space="preserve"> </w:t>
      </w:r>
      <w:r w:rsidR="00CB2124">
        <w:rPr>
          <w:rFonts w:ascii="Arial" w:hAnsi="Arial" w:cs="Arial"/>
          <w:b/>
        </w:rPr>
        <w:t>and</w:t>
      </w:r>
      <w:r w:rsidR="000F5D45">
        <w:rPr>
          <w:rFonts w:ascii="Arial" w:hAnsi="Arial" w:cs="Arial"/>
          <w:b/>
        </w:rPr>
        <w:t xml:space="preserve"> </w:t>
      </w:r>
      <w:r w:rsidRPr="009A2DDC">
        <w:rPr>
          <w:rFonts w:ascii="Arial" w:hAnsi="Arial" w:cs="Arial"/>
          <w:b/>
        </w:rPr>
        <w:t>I</w:t>
      </w:r>
      <w:r w:rsidR="000F5D45">
        <w:rPr>
          <w:rFonts w:ascii="Arial" w:hAnsi="Arial" w:cs="Arial"/>
          <w:b/>
        </w:rPr>
        <w:t>mprovement</w:t>
      </w:r>
      <w:r w:rsidRPr="009A2DDC">
        <w:rPr>
          <w:rFonts w:ascii="Arial" w:hAnsi="Arial" w:cs="Arial"/>
          <w:b/>
        </w:rPr>
        <w:t xml:space="preserve"> Report</w:t>
      </w:r>
      <w:bookmarkEnd w:id="33"/>
    </w:p>
    <w:p w14:paraId="0C3125FD" w14:textId="77777777" w:rsidR="00CD1A5B" w:rsidRPr="009A2DDC" w:rsidRDefault="00CD1A5B" w:rsidP="00E71B1F">
      <w:pPr>
        <w:tabs>
          <w:tab w:val="left" w:pos="720"/>
        </w:tabs>
        <w:spacing w:line="276" w:lineRule="auto"/>
        <w:rPr>
          <w:rStyle w:val="Strong"/>
          <w:rFonts w:cs="Arial"/>
          <w:b w:val="0"/>
          <w:sz w:val="22"/>
          <w:szCs w:val="22"/>
        </w:rPr>
      </w:pPr>
    </w:p>
    <w:p w14:paraId="4B0773B6" w14:textId="77777777" w:rsidR="00235882" w:rsidRDefault="00CD1A5B" w:rsidP="00BF2C34">
      <w:pPr>
        <w:spacing w:line="276" w:lineRule="auto"/>
        <w:jc w:val="both"/>
        <w:rPr>
          <w:rStyle w:val="Strong"/>
          <w:rFonts w:cs="Arial"/>
          <w:b w:val="0"/>
          <w:sz w:val="22"/>
          <w:szCs w:val="22"/>
        </w:rPr>
      </w:pPr>
      <w:r w:rsidRPr="009A2DDC">
        <w:rPr>
          <w:rStyle w:val="Strong"/>
          <w:rFonts w:cs="Arial"/>
          <w:b w:val="0"/>
          <w:sz w:val="22"/>
          <w:szCs w:val="22"/>
        </w:rPr>
        <w:t>Annually, ODP compile</w:t>
      </w:r>
      <w:r w:rsidR="00D42C24">
        <w:rPr>
          <w:rStyle w:val="Strong"/>
          <w:rFonts w:cs="Arial"/>
          <w:b w:val="0"/>
          <w:sz w:val="22"/>
          <w:szCs w:val="22"/>
        </w:rPr>
        <w:t>s</w:t>
      </w:r>
      <w:r w:rsidRPr="009A2DDC">
        <w:rPr>
          <w:rStyle w:val="Strong"/>
          <w:rFonts w:cs="Arial"/>
          <w:b w:val="0"/>
          <w:sz w:val="22"/>
          <w:szCs w:val="22"/>
        </w:rPr>
        <w:t xml:space="preserve"> data collected from the QA&amp;I process into a report that represents statewide performance of </w:t>
      </w:r>
      <w:r w:rsidR="00780690" w:rsidRPr="009A2DDC">
        <w:rPr>
          <w:rStyle w:val="Strong"/>
          <w:rFonts w:cs="Arial"/>
          <w:b w:val="0"/>
          <w:sz w:val="22"/>
          <w:szCs w:val="22"/>
        </w:rPr>
        <w:t xml:space="preserve">reviewed </w:t>
      </w:r>
      <w:r w:rsidRPr="009A2DDC">
        <w:rPr>
          <w:rStyle w:val="Strong"/>
          <w:rFonts w:cs="Arial"/>
          <w:b w:val="0"/>
          <w:sz w:val="22"/>
          <w:szCs w:val="22"/>
        </w:rPr>
        <w:t>AEs, SCO</w:t>
      </w:r>
      <w:r w:rsidR="004C4171" w:rsidRPr="009A2DDC">
        <w:rPr>
          <w:rStyle w:val="Strong"/>
          <w:rFonts w:cs="Arial"/>
          <w:b w:val="0"/>
          <w:sz w:val="22"/>
          <w:szCs w:val="22"/>
        </w:rPr>
        <w:t>s</w:t>
      </w:r>
      <w:r w:rsidR="00596B9B" w:rsidRPr="009A2DDC">
        <w:rPr>
          <w:rStyle w:val="Strong"/>
          <w:rFonts w:cs="Arial"/>
          <w:b w:val="0"/>
          <w:sz w:val="22"/>
          <w:szCs w:val="22"/>
        </w:rPr>
        <w:t xml:space="preserve">, </w:t>
      </w:r>
      <w:r w:rsidR="004C4171" w:rsidRPr="009A2DDC">
        <w:rPr>
          <w:rStyle w:val="Strong"/>
          <w:rFonts w:cs="Arial"/>
          <w:b w:val="0"/>
          <w:sz w:val="22"/>
          <w:szCs w:val="22"/>
        </w:rPr>
        <w:t>P</w:t>
      </w:r>
      <w:r w:rsidRPr="009A2DDC">
        <w:rPr>
          <w:rStyle w:val="Strong"/>
          <w:rFonts w:cs="Arial"/>
          <w:b w:val="0"/>
          <w:sz w:val="22"/>
          <w:szCs w:val="22"/>
        </w:rPr>
        <w:t>roviders</w:t>
      </w:r>
      <w:r w:rsidR="00D42C24">
        <w:rPr>
          <w:rStyle w:val="Strong"/>
          <w:rFonts w:cs="Arial"/>
          <w:b w:val="0"/>
          <w:sz w:val="22"/>
          <w:szCs w:val="22"/>
        </w:rPr>
        <w:t>.</w:t>
      </w:r>
      <w:r w:rsidRPr="003D6411">
        <w:rPr>
          <w:rStyle w:val="Strong"/>
          <w:rFonts w:cs="Arial"/>
          <w:b w:val="0"/>
          <w:sz w:val="22"/>
          <w:szCs w:val="22"/>
        </w:rPr>
        <w:t xml:space="preserve"> </w:t>
      </w:r>
    </w:p>
    <w:p w14:paraId="3F2E70D6" w14:textId="77777777" w:rsidR="00235882" w:rsidRDefault="00235882" w:rsidP="00BF2C34">
      <w:pPr>
        <w:spacing w:line="276" w:lineRule="auto"/>
        <w:jc w:val="both"/>
        <w:rPr>
          <w:rStyle w:val="Strong"/>
          <w:rFonts w:cs="Arial"/>
          <w:b w:val="0"/>
          <w:sz w:val="22"/>
          <w:szCs w:val="22"/>
        </w:rPr>
      </w:pPr>
    </w:p>
    <w:p w14:paraId="2649BDAC" w14:textId="77777777" w:rsidR="00235882" w:rsidRDefault="00235882" w:rsidP="00BF2C34">
      <w:pPr>
        <w:spacing w:line="276" w:lineRule="auto"/>
        <w:jc w:val="both"/>
        <w:rPr>
          <w:rStyle w:val="Strong"/>
          <w:rFonts w:cs="Arial"/>
          <w:b w:val="0"/>
          <w:sz w:val="22"/>
          <w:szCs w:val="22"/>
        </w:rPr>
      </w:pPr>
    </w:p>
    <w:p w14:paraId="75FE35B0" w14:textId="77777777" w:rsidR="00235882" w:rsidRPr="003D6411" w:rsidRDefault="00235882" w:rsidP="00235882">
      <w:pPr>
        <w:pStyle w:val="Heading2"/>
        <w:spacing w:before="0" w:line="276" w:lineRule="auto"/>
        <w:rPr>
          <w:rFonts w:ascii="Arial" w:hAnsi="Arial" w:cs="Arial"/>
          <w:b/>
        </w:rPr>
      </w:pPr>
      <w:bookmarkStart w:id="35" w:name="_Toc230773644"/>
      <w:r w:rsidRPr="003D6411">
        <w:rPr>
          <w:rFonts w:ascii="Arial" w:hAnsi="Arial" w:cs="Arial"/>
          <w:b/>
        </w:rPr>
        <w:t>Quality Assessment and Improvement Process: Technical Assistance</w:t>
      </w:r>
      <w:bookmarkEnd w:id="35"/>
    </w:p>
    <w:p w14:paraId="345EA8B5" w14:textId="77777777" w:rsidR="00235882" w:rsidRPr="003D6411" w:rsidRDefault="00235882" w:rsidP="00235882">
      <w:pPr>
        <w:spacing w:line="276" w:lineRule="auto"/>
        <w:rPr>
          <w:rFonts w:cs="Arial"/>
          <w:sz w:val="22"/>
          <w:szCs w:val="22"/>
        </w:rPr>
      </w:pPr>
    </w:p>
    <w:p w14:paraId="2E7B06B0" w14:textId="77777777" w:rsidR="00235882" w:rsidRPr="003D6411" w:rsidRDefault="00235882" w:rsidP="00235882">
      <w:pPr>
        <w:spacing w:line="276" w:lineRule="auto"/>
        <w:jc w:val="both"/>
        <w:rPr>
          <w:rFonts w:cs="Arial"/>
          <w:sz w:val="22"/>
          <w:szCs w:val="22"/>
        </w:rPr>
      </w:pPr>
      <w:r w:rsidRPr="003D6411">
        <w:rPr>
          <w:rFonts w:cs="Arial"/>
          <w:sz w:val="22"/>
          <w:szCs w:val="22"/>
        </w:rPr>
        <w:t>Technical Assistance (TA) is available to all entities at any time to support quality improvement efforts system wide.  ODP staff in the central and regional offices, along with AE staff, engage in TA as part of the QA&amp;I process because it:</w:t>
      </w:r>
    </w:p>
    <w:p w14:paraId="40BC6D19" w14:textId="77777777" w:rsidR="00235882" w:rsidRPr="003D6411" w:rsidRDefault="00235882" w:rsidP="00235882">
      <w:pPr>
        <w:pStyle w:val="ListParagraph"/>
        <w:numPr>
          <w:ilvl w:val="0"/>
          <w:numId w:val="42"/>
        </w:numPr>
        <w:spacing w:line="276" w:lineRule="auto"/>
        <w:contextualSpacing/>
        <w:jc w:val="both"/>
        <w:rPr>
          <w:rFonts w:cs="Arial"/>
          <w:sz w:val="22"/>
          <w:szCs w:val="22"/>
        </w:rPr>
      </w:pPr>
      <w:r w:rsidRPr="003D6411">
        <w:rPr>
          <w:rFonts w:cs="Arial"/>
          <w:sz w:val="22"/>
          <w:szCs w:val="22"/>
        </w:rPr>
        <w:t>Results in better outcomes for individuals</w:t>
      </w:r>
    </w:p>
    <w:p w14:paraId="17B225C9" w14:textId="77777777" w:rsidR="00235882" w:rsidRPr="00C05C37" w:rsidRDefault="00235882" w:rsidP="00235882">
      <w:pPr>
        <w:pStyle w:val="ListParagraph"/>
        <w:numPr>
          <w:ilvl w:val="0"/>
          <w:numId w:val="42"/>
        </w:numPr>
        <w:spacing w:line="276" w:lineRule="auto"/>
        <w:contextualSpacing/>
        <w:jc w:val="both"/>
        <w:rPr>
          <w:rFonts w:cs="Arial"/>
          <w:sz w:val="22"/>
          <w:szCs w:val="22"/>
        </w:rPr>
      </w:pPr>
      <w:r>
        <w:rPr>
          <w:rFonts w:cs="Arial"/>
          <w:sz w:val="22"/>
          <w:szCs w:val="22"/>
        </w:rPr>
        <w:t>Provides an opportunity to impact performance of stakeholders and thus to s</w:t>
      </w:r>
      <w:r w:rsidRPr="009A2DDC">
        <w:rPr>
          <w:rFonts w:cs="Arial"/>
          <w:sz w:val="22"/>
          <w:szCs w:val="22"/>
        </w:rPr>
        <w:t>upport</w:t>
      </w:r>
      <w:r>
        <w:rPr>
          <w:rFonts w:cs="Arial"/>
          <w:sz w:val="22"/>
          <w:szCs w:val="22"/>
        </w:rPr>
        <w:t xml:space="preserve"> them</w:t>
      </w:r>
      <w:r w:rsidRPr="00C05C37">
        <w:rPr>
          <w:rFonts w:cs="Arial"/>
          <w:sz w:val="22"/>
          <w:szCs w:val="22"/>
        </w:rPr>
        <w:t xml:space="preserve"> in the provision of quality services to individuals and families.</w:t>
      </w:r>
    </w:p>
    <w:p w14:paraId="2860515C" w14:textId="77777777" w:rsidR="00235882" w:rsidRPr="00C05C37" w:rsidRDefault="00235882" w:rsidP="00235882">
      <w:pPr>
        <w:pStyle w:val="ListParagraph"/>
        <w:numPr>
          <w:ilvl w:val="0"/>
          <w:numId w:val="42"/>
        </w:numPr>
        <w:spacing w:line="276" w:lineRule="auto"/>
        <w:contextualSpacing/>
        <w:jc w:val="both"/>
        <w:rPr>
          <w:rFonts w:cs="Arial"/>
          <w:sz w:val="22"/>
          <w:szCs w:val="22"/>
        </w:rPr>
      </w:pPr>
      <w:r w:rsidRPr="00C05C37">
        <w:rPr>
          <w:rFonts w:cs="Arial"/>
          <w:sz w:val="22"/>
          <w:szCs w:val="22"/>
        </w:rPr>
        <w:t xml:space="preserve">Fosters continuous improvement throughout the </w:t>
      </w:r>
      <w:r>
        <w:rPr>
          <w:rFonts w:cs="Arial"/>
          <w:sz w:val="22"/>
          <w:szCs w:val="22"/>
        </w:rPr>
        <w:t>three</w:t>
      </w:r>
      <w:r w:rsidRPr="00C05C37">
        <w:rPr>
          <w:rFonts w:cs="Arial"/>
          <w:sz w:val="22"/>
          <w:szCs w:val="22"/>
        </w:rPr>
        <w:t xml:space="preserve">-year QA&amp;I cycle through </w:t>
      </w:r>
      <w:r>
        <w:rPr>
          <w:rFonts w:cs="Arial"/>
          <w:sz w:val="22"/>
          <w:szCs w:val="22"/>
        </w:rPr>
        <w:t xml:space="preserve">QM </w:t>
      </w:r>
      <w:r w:rsidRPr="009A2DDC">
        <w:rPr>
          <w:rFonts w:cs="Arial"/>
          <w:sz w:val="22"/>
          <w:szCs w:val="22"/>
        </w:rPr>
        <w:t>planning.</w:t>
      </w:r>
    </w:p>
    <w:p w14:paraId="121DF8E3" w14:textId="77777777" w:rsidR="00235882" w:rsidRPr="009A2DDC" w:rsidRDefault="00235882" w:rsidP="00235882">
      <w:pPr>
        <w:pStyle w:val="ListParagraph"/>
        <w:numPr>
          <w:ilvl w:val="0"/>
          <w:numId w:val="42"/>
        </w:numPr>
        <w:spacing w:line="276" w:lineRule="auto"/>
        <w:contextualSpacing/>
        <w:jc w:val="both"/>
        <w:rPr>
          <w:rFonts w:cs="Arial"/>
          <w:sz w:val="22"/>
          <w:szCs w:val="22"/>
        </w:rPr>
      </w:pPr>
      <w:r w:rsidRPr="009A2DDC">
        <w:rPr>
          <w:rFonts w:cs="Arial"/>
          <w:sz w:val="22"/>
          <w:szCs w:val="22"/>
        </w:rPr>
        <w:t>Assures that there is alignment with ODP mission, vision, and values.</w:t>
      </w:r>
    </w:p>
    <w:p w14:paraId="22E1D45D" w14:textId="77777777" w:rsidR="00235882" w:rsidRPr="009A2DDC" w:rsidRDefault="00235882" w:rsidP="00235882">
      <w:pPr>
        <w:pStyle w:val="ListParagraph"/>
        <w:numPr>
          <w:ilvl w:val="0"/>
          <w:numId w:val="42"/>
        </w:numPr>
        <w:spacing w:line="276" w:lineRule="auto"/>
        <w:contextualSpacing/>
        <w:jc w:val="both"/>
        <w:rPr>
          <w:rFonts w:cs="Arial"/>
          <w:sz w:val="22"/>
          <w:szCs w:val="22"/>
        </w:rPr>
      </w:pPr>
      <w:r>
        <w:rPr>
          <w:rFonts w:cs="Arial"/>
          <w:sz w:val="22"/>
          <w:szCs w:val="22"/>
        </w:rPr>
        <w:t>I</w:t>
      </w:r>
      <w:r w:rsidRPr="009A2DDC">
        <w:rPr>
          <w:rFonts w:cs="Arial"/>
          <w:sz w:val="22"/>
          <w:szCs w:val="22"/>
        </w:rPr>
        <w:t>nforms and guides efforts for statewide training initiatives.</w:t>
      </w:r>
    </w:p>
    <w:p w14:paraId="736F17C2" w14:textId="77EEFC16" w:rsidR="005A24EB" w:rsidRPr="003D6411" w:rsidRDefault="005A24EB" w:rsidP="00572B0A">
      <w:pPr>
        <w:spacing w:line="276" w:lineRule="auto"/>
        <w:jc w:val="both"/>
        <w:rPr>
          <w:rFonts w:cs="Arial"/>
          <w:b/>
          <w:bCs/>
        </w:rPr>
      </w:pPr>
      <w:r w:rsidRPr="003D6411">
        <w:rPr>
          <w:rFonts w:cs="Arial"/>
          <w:b/>
          <w:bCs/>
        </w:rPr>
        <w:br w:type="page"/>
      </w:r>
    </w:p>
    <w:p w14:paraId="126A2BEF" w14:textId="2C3B8352" w:rsidR="00AA0B59" w:rsidRPr="009A2DDC" w:rsidRDefault="00AA0B59" w:rsidP="00E71B1F">
      <w:pPr>
        <w:pStyle w:val="ListParagraph"/>
        <w:spacing w:line="276" w:lineRule="auto"/>
        <w:contextualSpacing/>
        <w:jc w:val="both"/>
        <w:rPr>
          <w:rFonts w:cs="Arial"/>
          <w:sz w:val="22"/>
          <w:szCs w:val="22"/>
        </w:rPr>
      </w:pPr>
    </w:p>
    <w:p w14:paraId="764E0696" w14:textId="11E8CFFB" w:rsidR="0083108F" w:rsidRPr="009A2DDC" w:rsidRDefault="00CD2B88" w:rsidP="00E71B1F">
      <w:pPr>
        <w:spacing w:line="276" w:lineRule="auto"/>
        <w:contextualSpacing/>
        <w:jc w:val="both"/>
        <w:rPr>
          <w:rFonts w:cs="Arial"/>
          <w:sz w:val="22"/>
          <w:szCs w:val="22"/>
        </w:rPr>
      </w:pPr>
      <w:r w:rsidRPr="009A2DDC">
        <w:rPr>
          <w:rFonts w:cs="Arial"/>
          <w:sz w:val="22"/>
          <w:szCs w:val="22"/>
        </w:rPr>
        <w:t>T</w:t>
      </w:r>
      <w:r w:rsidR="003C2E32">
        <w:rPr>
          <w:rFonts w:cs="Arial"/>
          <w:sz w:val="22"/>
          <w:szCs w:val="22"/>
        </w:rPr>
        <w:t>echnical Assistance (T</w:t>
      </w:r>
      <w:r w:rsidRPr="009A2DDC">
        <w:rPr>
          <w:rFonts w:cs="Arial"/>
          <w:sz w:val="22"/>
          <w:szCs w:val="22"/>
        </w:rPr>
        <w:t>A</w:t>
      </w:r>
      <w:r w:rsidR="003C2E32">
        <w:rPr>
          <w:rFonts w:cs="Arial"/>
          <w:sz w:val="22"/>
          <w:szCs w:val="22"/>
        </w:rPr>
        <w:t>)</w:t>
      </w:r>
      <w:r w:rsidRPr="009A2DDC">
        <w:rPr>
          <w:rFonts w:cs="Arial"/>
          <w:sz w:val="22"/>
          <w:szCs w:val="22"/>
        </w:rPr>
        <w:t xml:space="preserve"> can be provided at any stage of the QA&amp;I process and there is </w:t>
      </w:r>
      <w:r w:rsidR="0083108F" w:rsidRPr="009A2DDC">
        <w:rPr>
          <w:rFonts w:cs="Arial"/>
          <w:sz w:val="22"/>
          <w:szCs w:val="22"/>
        </w:rPr>
        <w:t>‘</w:t>
      </w:r>
      <w:r w:rsidRPr="009A2DDC">
        <w:rPr>
          <w:rFonts w:cs="Arial"/>
          <w:sz w:val="22"/>
          <w:szCs w:val="22"/>
        </w:rPr>
        <w:t>no wrong door</w:t>
      </w:r>
      <w:r w:rsidR="0083108F" w:rsidRPr="009A2DDC">
        <w:rPr>
          <w:rFonts w:cs="Arial"/>
          <w:sz w:val="22"/>
          <w:szCs w:val="22"/>
        </w:rPr>
        <w:t>’</w:t>
      </w:r>
      <w:r w:rsidRPr="009A2DDC">
        <w:rPr>
          <w:rFonts w:cs="Arial"/>
          <w:sz w:val="22"/>
          <w:szCs w:val="22"/>
        </w:rPr>
        <w:t xml:space="preserve"> to an entity seeking TA supports.  There are three defined levels of TA:</w:t>
      </w:r>
    </w:p>
    <w:p w14:paraId="2A5F8DF2" w14:textId="33752334" w:rsidR="00CD2B88" w:rsidRPr="00B11B0C" w:rsidRDefault="00CD2B88" w:rsidP="00E71B1F">
      <w:pPr>
        <w:pStyle w:val="ListParagraph"/>
        <w:numPr>
          <w:ilvl w:val="0"/>
          <w:numId w:val="43"/>
        </w:numPr>
        <w:spacing w:line="276" w:lineRule="auto"/>
        <w:contextualSpacing/>
        <w:jc w:val="both"/>
        <w:rPr>
          <w:rFonts w:cs="Arial"/>
          <w:sz w:val="22"/>
          <w:szCs w:val="22"/>
        </w:rPr>
      </w:pPr>
      <w:r w:rsidRPr="009A2DDC">
        <w:rPr>
          <w:rFonts w:cs="Arial"/>
          <w:i/>
          <w:sz w:val="22"/>
          <w:szCs w:val="22"/>
          <w:u w:val="single"/>
        </w:rPr>
        <w:t>Basic TA</w:t>
      </w:r>
      <w:r w:rsidRPr="009A2DDC">
        <w:rPr>
          <w:rFonts w:cs="Arial"/>
          <w:sz w:val="22"/>
          <w:szCs w:val="22"/>
        </w:rPr>
        <w:t xml:space="preserve"> requires only </w:t>
      </w:r>
      <w:r w:rsidR="000E14A8">
        <w:rPr>
          <w:rFonts w:cs="Arial"/>
          <w:sz w:val="22"/>
          <w:szCs w:val="22"/>
        </w:rPr>
        <w:t>one</w:t>
      </w:r>
      <w:r w:rsidRPr="00DB21EC">
        <w:rPr>
          <w:rFonts w:cs="Arial"/>
          <w:sz w:val="22"/>
          <w:szCs w:val="22"/>
        </w:rPr>
        <w:t xml:space="preserve"> or </w:t>
      </w:r>
      <w:r w:rsidR="000E14A8">
        <w:rPr>
          <w:rFonts w:cs="Arial"/>
          <w:sz w:val="22"/>
          <w:szCs w:val="22"/>
        </w:rPr>
        <w:t>two</w:t>
      </w:r>
      <w:r w:rsidR="00734DBD">
        <w:rPr>
          <w:rFonts w:cs="Arial"/>
          <w:sz w:val="22"/>
          <w:szCs w:val="22"/>
        </w:rPr>
        <w:t xml:space="preserve"> </w:t>
      </w:r>
      <w:r w:rsidRPr="00B11B0C">
        <w:rPr>
          <w:rFonts w:cs="Arial"/>
          <w:sz w:val="22"/>
          <w:szCs w:val="22"/>
        </w:rPr>
        <w:t xml:space="preserve">steps and occurs when 1) the entity requires support for a quick question &amp; answer; 2) </w:t>
      </w:r>
      <w:r w:rsidR="001E2B07">
        <w:rPr>
          <w:rFonts w:cs="Arial"/>
          <w:sz w:val="22"/>
          <w:szCs w:val="22"/>
        </w:rPr>
        <w:t>ODP is</w:t>
      </w:r>
      <w:r w:rsidRPr="00B11B0C">
        <w:rPr>
          <w:rFonts w:cs="Arial"/>
          <w:sz w:val="22"/>
          <w:szCs w:val="22"/>
        </w:rPr>
        <w:t xml:space="preserve"> conducting </w:t>
      </w:r>
      <w:r w:rsidR="0050636C">
        <w:rPr>
          <w:rFonts w:cs="Arial"/>
          <w:sz w:val="22"/>
          <w:szCs w:val="22"/>
        </w:rPr>
        <w:t>entity monitoring</w:t>
      </w:r>
      <w:r w:rsidRPr="00B11B0C">
        <w:rPr>
          <w:rFonts w:cs="Arial"/>
          <w:sz w:val="22"/>
          <w:szCs w:val="22"/>
        </w:rPr>
        <w:t>; or 3) the entity needs examples of how to accomplish a specific task.</w:t>
      </w:r>
    </w:p>
    <w:p w14:paraId="2ED554A8" w14:textId="00255897" w:rsidR="00CD2B88" w:rsidRPr="00B11B0C" w:rsidRDefault="00CD2B88" w:rsidP="00E71B1F">
      <w:pPr>
        <w:pStyle w:val="ListParagraph"/>
        <w:numPr>
          <w:ilvl w:val="0"/>
          <w:numId w:val="43"/>
        </w:numPr>
        <w:spacing w:line="276" w:lineRule="auto"/>
        <w:contextualSpacing/>
        <w:jc w:val="both"/>
        <w:rPr>
          <w:rFonts w:cs="Arial"/>
          <w:b/>
          <w:i/>
          <w:sz w:val="22"/>
          <w:szCs w:val="22"/>
          <w:u w:val="single"/>
        </w:rPr>
      </w:pPr>
      <w:r w:rsidRPr="00B11B0C">
        <w:rPr>
          <w:rFonts w:cs="Arial"/>
          <w:i/>
          <w:sz w:val="22"/>
          <w:szCs w:val="22"/>
          <w:u w:val="single"/>
        </w:rPr>
        <w:t>Intermediate TA</w:t>
      </w:r>
      <w:r w:rsidRPr="00B11B0C">
        <w:rPr>
          <w:rFonts w:cs="Arial"/>
          <w:sz w:val="22"/>
          <w:szCs w:val="22"/>
        </w:rPr>
        <w:t xml:space="preserve"> requires additional support for the entity when 1) additional time is needed beyond </w:t>
      </w:r>
      <w:r w:rsidR="00F21A09">
        <w:rPr>
          <w:rFonts w:cs="Arial"/>
          <w:sz w:val="22"/>
          <w:szCs w:val="22"/>
        </w:rPr>
        <w:t>entity monitoring activ</w:t>
      </w:r>
      <w:r w:rsidR="00760611">
        <w:rPr>
          <w:rFonts w:cs="Arial"/>
          <w:sz w:val="22"/>
          <w:szCs w:val="22"/>
        </w:rPr>
        <w:t>i</w:t>
      </w:r>
      <w:r w:rsidR="00F21A09">
        <w:rPr>
          <w:rFonts w:cs="Arial"/>
          <w:sz w:val="22"/>
          <w:szCs w:val="22"/>
        </w:rPr>
        <w:t>ties</w:t>
      </w:r>
      <w:r w:rsidRPr="00B11B0C">
        <w:rPr>
          <w:rFonts w:cs="Arial"/>
          <w:sz w:val="22"/>
          <w:szCs w:val="22"/>
        </w:rPr>
        <w:t xml:space="preserve">; 2) the involvement of a Subject Matter Expert (SME) is necessary; or 3) additional research about a policy question is required.  Intermediate TA for Providers </w:t>
      </w:r>
      <w:r w:rsidR="00436787" w:rsidRPr="00B11B0C">
        <w:rPr>
          <w:rFonts w:cs="Arial"/>
          <w:sz w:val="22"/>
          <w:szCs w:val="22"/>
        </w:rPr>
        <w:t>can involve</w:t>
      </w:r>
      <w:r w:rsidRPr="00B11B0C">
        <w:rPr>
          <w:rFonts w:cs="Arial"/>
          <w:sz w:val="22"/>
          <w:szCs w:val="22"/>
        </w:rPr>
        <w:t xml:space="preserve"> </w:t>
      </w:r>
      <w:r w:rsidR="00803407" w:rsidRPr="00B11B0C">
        <w:rPr>
          <w:rFonts w:cs="Arial"/>
          <w:sz w:val="22"/>
          <w:szCs w:val="22"/>
        </w:rPr>
        <w:t xml:space="preserve">the support of </w:t>
      </w:r>
      <w:r w:rsidRPr="00B11B0C">
        <w:rPr>
          <w:rFonts w:cs="Arial"/>
          <w:sz w:val="22"/>
          <w:szCs w:val="22"/>
        </w:rPr>
        <w:t>ODP</w:t>
      </w:r>
      <w:r w:rsidR="00803407" w:rsidRPr="00B11B0C">
        <w:rPr>
          <w:rFonts w:cs="Arial"/>
          <w:sz w:val="22"/>
          <w:szCs w:val="22"/>
        </w:rPr>
        <w:t xml:space="preserve"> as needed.</w:t>
      </w:r>
      <w:r w:rsidRPr="00B11B0C">
        <w:rPr>
          <w:rFonts w:cs="Arial"/>
          <w:sz w:val="22"/>
          <w:szCs w:val="22"/>
        </w:rPr>
        <w:t xml:space="preserve"> </w:t>
      </w:r>
      <w:r w:rsidR="00803407" w:rsidRPr="00B11B0C">
        <w:rPr>
          <w:rFonts w:cs="Arial"/>
          <w:sz w:val="22"/>
          <w:szCs w:val="22"/>
        </w:rPr>
        <w:t>AEs should contact their QA&amp;I Regional Lead if support is needed.</w:t>
      </w:r>
    </w:p>
    <w:p w14:paraId="491D7F68" w14:textId="46E3C159" w:rsidR="00CD2B88" w:rsidRPr="00B11B0C" w:rsidRDefault="00CD2B88" w:rsidP="00E71B1F">
      <w:pPr>
        <w:pStyle w:val="ListParagraph"/>
        <w:numPr>
          <w:ilvl w:val="0"/>
          <w:numId w:val="43"/>
        </w:numPr>
        <w:spacing w:line="276" w:lineRule="auto"/>
        <w:contextualSpacing/>
        <w:jc w:val="both"/>
        <w:rPr>
          <w:rFonts w:cs="Arial"/>
          <w:b/>
          <w:i/>
          <w:sz w:val="22"/>
          <w:szCs w:val="22"/>
          <w:u w:val="single"/>
        </w:rPr>
      </w:pPr>
      <w:bookmarkStart w:id="36" w:name="_Hlk104210893"/>
      <w:r w:rsidRPr="00B11B0C">
        <w:rPr>
          <w:rFonts w:cs="Arial"/>
          <w:i/>
          <w:sz w:val="22"/>
          <w:szCs w:val="22"/>
          <w:u w:val="single"/>
        </w:rPr>
        <w:t>Intensive TA</w:t>
      </w:r>
      <w:r w:rsidRPr="00B11B0C">
        <w:rPr>
          <w:rFonts w:cs="Arial"/>
          <w:sz w:val="22"/>
          <w:szCs w:val="22"/>
        </w:rPr>
        <w:t xml:space="preserve"> is a long-term engagement that </w:t>
      </w:r>
      <w:r w:rsidR="00021FFC">
        <w:rPr>
          <w:rFonts w:cs="Arial"/>
          <w:sz w:val="22"/>
          <w:szCs w:val="22"/>
        </w:rPr>
        <w:t>ne</w:t>
      </w:r>
      <w:r w:rsidR="00117E4D">
        <w:rPr>
          <w:rFonts w:cs="Arial"/>
          <w:sz w:val="22"/>
          <w:szCs w:val="22"/>
        </w:rPr>
        <w:t xml:space="preserve">cessitates </w:t>
      </w:r>
      <w:r w:rsidRPr="00B11B0C">
        <w:rPr>
          <w:rFonts w:cs="Arial"/>
          <w:sz w:val="22"/>
          <w:szCs w:val="22"/>
        </w:rPr>
        <w:t>the development of a TA Strategy.  Intensive TA may occur when 1) an entity is issued a D</w:t>
      </w:r>
      <w:r w:rsidR="00980ED6">
        <w:rPr>
          <w:rFonts w:cs="Arial"/>
          <w:sz w:val="22"/>
          <w:szCs w:val="22"/>
        </w:rPr>
        <w:t xml:space="preserve">irected </w:t>
      </w:r>
      <w:r w:rsidRPr="00B11B0C">
        <w:rPr>
          <w:rFonts w:cs="Arial"/>
          <w:sz w:val="22"/>
          <w:szCs w:val="22"/>
        </w:rPr>
        <w:t>C</w:t>
      </w:r>
      <w:r w:rsidR="00980ED6">
        <w:rPr>
          <w:rFonts w:cs="Arial"/>
          <w:sz w:val="22"/>
          <w:szCs w:val="22"/>
        </w:rPr>
        <w:t xml:space="preserve">orrect </w:t>
      </w:r>
      <w:r w:rsidRPr="00B11B0C">
        <w:rPr>
          <w:rFonts w:cs="Arial"/>
          <w:sz w:val="22"/>
          <w:szCs w:val="22"/>
        </w:rPr>
        <w:t>A</w:t>
      </w:r>
      <w:r w:rsidR="00980ED6">
        <w:rPr>
          <w:rFonts w:cs="Arial"/>
          <w:sz w:val="22"/>
          <w:szCs w:val="22"/>
        </w:rPr>
        <w:t xml:space="preserve">ction </w:t>
      </w:r>
      <w:r w:rsidRPr="00B11B0C">
        <w:rPr>
          <w:rFonts w:cs="Arial"/>
          <w:sz w:val="22"/>
          <w:szCs w:val="22"/>
        </w:rPr>
        <w:t>P</w:t>
      </w:r>
      <w:r w:rsidR="00980ED6">
        <w:rPr>
          <w:rFonts w:cs="Arial"/>
          <w:sz w:val="22"/>
          <w:szCs w:val="22"/>
        </w:rPr>
        <w:t>lan (DCAP)</w:t>
      </w:r>
      <w:r w:rsidRPr="00B11B0C">
        <w:rPr>
          <w:rFonts w:cs="Arial"/>
          <w:sz w:val="22"/>
          <w:szCs w:val="22"/>
        </w:rPr>
        <w:t xml:space="preserve">; 2) an entity is in need of significant organizational change; 3) there is insufficient availability </w:t>
      </w:r>
      <w:r w:rsidR="00E8407B">
        <w:rPr>
          <w:rFonts w:cs="Arial"/>
          <w:sz w:val="22"/>
          <w:szCs w:val="22"/>
        </w:rPr>
        <w:t>and/</w:t>
      </w:r>
      <w:r w:rsidR="00117E4D">
        <w:rPr>
          <w:rFonts w:cs="Arial"/>
          <w:sz w:val="22"/>
          <w:szCs w:val="22"/>
        </w:rPr>
        <w:t xml:space="preserve">or capacity </w:t>
      </w:r>
      <w:r w:rsidRPr="00B11B0C">
        <w:rPr>
          <w:rFonts w:cs="Arial"/>
          <w:sz w:val="22"/>
          <w:szCs w:val="22"/>
        </w:rPr>
        <w:t xml:space="preserve">of the AE to deliver TA to </w:t>
      </w:r>
      <w:r w:rsidR="008134EF" w:rsidRPr="00B11B0C">
        <w:rPr>
          <w:rFonts w:cs="Arial"/>
          <w:sz w:val="22"/>
          <w:szCs w:val="22"/>
        </w:rPr>
        <w:t>Providers</w:t>
      </w:r>
      <w:r w:rsidRPr="00B11B0C">
        <w:rPr>
          <w:rFonts w:cs="Arial"/>
          <w:sz w:val="22"/>
          <w:szCs w:val="22"/>
        </w:rPr>
        <w:t xml:space="preserve">; 4) an entity has serious and/or ongoing issues with ODP quality expectations; or 5) </w:t>
      </w:r>
      <w:r w:rsidR="00980ED6">
        <w:rPr>
          <w:rFonts w:cs="Arial"/>
          <w:sz w:val="22"/>
          <w:szCs w:val="22"/>
        </w:rPr>
        <w:t xml:space="preserve">additional support is needed </w:t>
      </w:r>
      <w:r w:rsidRPr="00B11B0C">
        <w:rPr>
          <w:rFonts w:cs="Arial"/>
          <w:sz w:val="22"/>
          <w:szCs w:val="22"/>
        </w:rPr>
        <w:t xml:space="preserve">to deliver TA to multiple </w:t>
      </w:r>
      <w:r w:rsidR="00980ED6">
        <w:rPr>
          <w:rFonts w:cs="Arial"/>
          <w:sz w:val="22"/>
          <w:szCs w:val="22"/>
        </w:rPr>
        <w:t>entities.</w:t>
      </w:r>
    </w:p>
    <w:p w14:paraId="2E44A148" w14:textId="77777777" w:rsidR="00AA0B59" w:rsidRPr="00B11B0C" w:rsidRDefault="00AA0B59" w:rsidP="00E71B1F">
      <w:pPr>
        <w:pStyle w:val="ListParagraph"/>
        <w:spacing w:line="276" w:lineRule="auto"/>
        <w:contextualSpacing/>
        <w:jc w:val="both"/>
        <w:rPr>
          <w:rFonts w:cs="Arial"/>
          <w:b/>
          <w:i/>
          <w:sz w:val="22"/>
          <w:szCs w:val="22"/>
          <w:u w:val="single"/>
        </w:rPr>
      </w:pPr>
    </w:p>
    <w:p w14:paraId="0BAD9279" w14:textId="76E0A3CE" w:rsidR="00135F35" w:rsidRPr="003E0372" w:rsidRDefault="00135F35" w:rsidP="00E71B1F">
      <w:pPr>
        <w:spacing w:line="276" w:lineRule="auto"/>
        <w:contextualSpacing/>
        <w:jc w:val="both"/>
        <w:rPr>
          <w:rFonts w:cs="Arial"/>
          <w:sz w:val="22"/>
          <w:szCs w:val="22"/>
        </w:rPr>
      </w:pPr>
      <w:r w:rsidRPr="00B11B0C">
        <w:rPr>
          <w:rFonts w:cs="Arial"/>
          <w:sz w:val="22"/>
          <w:szCs w:val="22"/>
        </w:rPr>
        <w:t xml:space="preserve">Ongoing, </w:t>
      </w:r>
      <w:r w:rsidR="00D770F6" w:rsidRPr="00B11B0C">
        <w:rPr>
          <w:rFonts w:cs="Arial"/>
          <w:sz w:val="22"/>
          <w:szCs w:val="22"/>
        </w:rPr>
        <w:t xml:space="preserve">basic </w:t>
      </w:r>
      <w:r w:rsidRPr="00B11B0C">
        <w:rPr>
          <w:rFonts w:cs="Arial"/>
          <w:sz w:val="22"/>
          <w:szCs w:val="22"/>
        </w:rPr>
        <w:t>TA for AEs</w:t>
      </w:r>
      <w:r w:rsidR="001A1EA4" w:rsidRPr="00B11B0C">
        <w:rPr>
          <w:rFonts w:cs="Arial"/>
          <w:sz w:val="22"/>
          <w:szCs w:val="22"/>
        </w:rPr>
        <w:t xml:space="preserve">, </w:t>
      </w:r>
      <w:r w:rsidRPr="00B11B0C">
        <w:rPr>
          <w:rFonts w:cs="Arial"/>
          <w:sz w:val="22"/>
          <w:szCs w:val="22"/>
        </w:rPr>
        <w:t>SCOs</w:t>
      </w:r>
      <w:r w:rsidR="00AD2E2A">
        <w:rPr>
          <w:rFonts w:cs="Arial"/>
          <w:sz w:val="22"/>
          <w:szCs w:val="22"/>
        </w:rPr>
        <w:t>,</w:t>
      </w:r>
      <w:r w:rsidRPr="009A2DDC">
        <w:rPr>
          <w:rFonts w:cs="Arial"/>
          <w:sz w:val="22"/>
          <w:szCs w:val="22"/>
        </w:rPr>
        <w:t xml:space="preserve"> </w:t>
      </w:r>
      <w:r w:rsidR="001A1EA4" w:rsidRPr="009A2DDC">
        <w:rPr>
          <w:rFonts w:cs="Arial"/>
          <w:sz w:val="22"/>
          <w:szCs w:val="22"/>
        </w:rPr>
        <w:t>and AAW</w:t>
      </w:r>
      <w:r w:rsidR="00E2121C" w:rsidRPr="009A2DDC">
        <w:rPr>
          <w:rFonts w:cs="Arial"/>
          <w:sz w:val="22"/>
          <w:szCs w:val="22"/>
        </w:rPr>
        <w:t xml:space="preserve"> </w:t>
      </w:r>
      <w:r w:rsidR="001A1EA4" w:rsidRPr="009A2DDC">
        <w:rPr>
          <w:rFonts w:cs="Arial"/>
          <w:sz w:val="22"/>
          <w:szCs w:val="22"/>
        </w:rPr>
        <w:t xml:space="preserve">Providers </w:t>
      </w:r>
      <w:r w:rsidRPr="009A2DDC">
        <w:rPr>
          <w:rFonts w:cs="Arial"/>
          <w:sz w:val="22"/>
          <w:szCs w:val="22"/>
        </w:rPr>
        <w:t>is provided by the ODP regional staff using existing teams and work groups where possible</w:t>
      </w:r>
      <w:r w:rsidR="00F20955">
        <w:rPr>
          <w:rFonts w:cs="Arial"/>
          <w:sz w:val="22"/>
          <w:szCs w:val="22"/>
        </w:rPr>
        <w:t>.</w:t>
      </w:r>
      <w:r w:rsidRPr="003E2382">
        <w:rPr>
          <w:rFonts w:cs="Arial"/>
          <w:sz w:val="22"/>
          <w:szCs w:val="22"/>
        </w:rPr>
        <w:t xml:space="preserve"> AEs are responsible for the provision of ongoing, </w:t>
      </w:r>
      <w:r w:rsidR="00803407" w:rsidRPr="003E2382">
        <w:rPr>
          <w:rFonts w:cs="Arial"/>
          <w:sz w:val="22"/>
          <w:szCs w:val="22"/>
        </w:rPr>
        <w:t>basic</w:t>
      </w:r>
      <w:r w:rsidR="00ED7DD6">
        <w:rPr>
          <w:rFonts w:cs="Arial"/>
          <w:sz w:val="22"/>
          <w:szCs w:val="22"/>
        </w:rPr>
        <w:t>,</w:t>
      </w:r>
      <w:r w:rsidR="00803407" w:rsidRPr="003E2382">
        <w:rPr>
          <w:rFonts w:cs="Arial"/>
          <w:sz w:val="22"/>
          <w:szCs w:val="22"/>
        </w:rPr>
        <w:t xml:space="preserve"> </w:t>
      </w:r>
      <w:r w:rsidR="00237271">
        <w:rPr>
          <w:rFonts w:cs="Arial"/>
          <w:sz w:val="22"/>
          <w:szCs w:val="22"/>
        </w:rPr>
        <w:t xml:space="preserve">and intermediate </w:t>
      </w:r>
      <w:r w:rsidRPr="009A2DDC">
        <w:rPr>
          <w:rFonts w:cs="Arial"/>
          <w:sz w:val="22"/>
          <w:szCs w:val="22"/>
        </w:rPr>
        <w:t xml:space="preserve">TA for </w:t>
      </w:r>
      <w:r w:rsidR="001A1EA4" w:rsidRPr="009A2DDC">
        <w:rPr>
          <w:rFonts w:cs="Arial"/>
          <w:sz w:val="22"/>
          <w:szCs w:val="22"/>
        </w:rPr>
        <w:t>ID/A</w:t>
      </w:r>
      <w:r w:rsidR="00E2121C" w:rsidRPr="009A2DDC">
        <w:rPr>
          <w:rFonts w:cs="Arial"/>
          <w:sz w:val="22"/>
          <w:szCs w:val="22"/>
        </w:rPr>
        <w:t xml:space="preserve"> </w:t>
      </w:r>
      <w:r w:rsidR="00B25AE2" w:rsidRPr="009A2DDC">
        <w:rPr>
          <w:rFonts w:cs="Arial"/>
          <w:sz w:val="22"/>
          <w:szCs w:val="22"/>
        </w:rPr>
        <w:t xml:space="preserve">and shared </w:t>
      </w:r>
      <w:r w:rsidR="00E2121C" w:rsidRPr="009A2DDC">
        <w:rPr>
          <w:rFonts w:cs="Arial"/>
          <w:sz w:val="22"/>
          <w:szCs w:val="22"/>
        </w:rPr>
        <w:t>Providers</w:t>
      </w:r>
      <w:r w:rsidRPr="009A2DDC">
        <w:rPr>
          <w:rFonts w:cs="Arial"/>
          <w:sz w:val="22"/>
          <w:szCs w:val="22"/>
        </w:rPr>
        <w:t xml:space="preserve"> as described above. AEs may request TA support from the ODP region at any </w:t>
      </w:r>
      <w:r w:rsidR="0003611A">
        <w:rPr>
          <w:rFonts w:cs="Arial"/>
          <w:sz w:val="22"/>
          <w:szCs w:val="22"/>
        </w:rPr>
        <w:t xml:space="preserve">TA </w:t>
      </w:r>
      <w:r w:rsidRPr="009A2DDC">
        <w:rPr>
          <w:rFonts w:cs="Arial"/>
          <w:sz w:val="22"/>
          <w:szCs w:val="22"/>
        </w:rPr>
        <w:t>level</w:t>
      </w:r>
      <w:r w:rsidR="00875C84" w:rsidRPr="009A2DDC">
        <w:rPr>
          <w:rFonts w:cs="Arial"/>
          <w:sz w:val="22"/>
          <w:szCs w:val="22"/>
        </w:rPr>
        <w:t>;</w:t>
      </w:r>
      <w:r w:rsidRPr="009A2DDC">
        <w:rPr>
          <w:rFonts w:cs="Arial"/>
          <w:sz w:val="22"/>
          <w:szCs w:val="22"/>
        </w:rPr>
        <w:t xml:space="preserve"> however</w:t>
      </w:r>
      <w:r w:rsidR="00875C84" w:rsidRPr="009A2DDC">
        <w:rPr>
          <w:rFonts w:cs="Arial"/>
          <w:sz w:val="22"/>
          <w:szCs w:val="22"/>
        </w:rPr>
        <w:t>,</w:t>
      </w:r>
      <w:r w:rsidRPr="009A2DDC">
        <w:rPr>
          <w:rFonts w:cs="Arial"/>
          <w:sz w:val="22"/>
          <w:szCs w:val="22"/>
        </w:rPr>
        <w:t xml:space="preserve"> ODP involvement is required for TA at the </w:t>
      </w:r>
      <w:r w:rsidR="00C7756C">
        <w:rPr>
          <w:rFonts w:cs="Arial"/>
          <w:sz w:val="22"/>
          <w:szCs w:val="22"/>
        </w:rPr>
        <w:t>i</w:t>
      </w:r>
      <w:r w:rsidRPr="007956A1">
        <w:rPr>
          <w:rFonts w:cs="Arial"/>
          <w:sz w:val="22"/>
          <w:szCs w:val="22"/>
        </w:rPr>
        <w:t xml:space="preserve">ntensive level. Support from </w:t>
      </w:r>
      <w:r w:rsidRPr="0097211E">
        <w:rPr>
          <w:rFonts w:cs="Arial"/>
          <w:sz w:val="22"/>
          <w:szCs w:val="22"/>
        </w:rPr>
        <w:t>SME</w:t>
      </w:r>
      <w:r w:rsidR="0039117C" w:rsidRPr="0097211E">
        <w:rPr>
          <w:rFonts w:cs="Arial"/>
          <w:sz w:val="22"/>
          <w:szCs w:val="22"/>
        </w:rPr>
        <w:t>s</w:t>
      </w:r>
      <w:r w:rsidRPr="003E0372">
        <w:rPr>
          <w:rFonts w:cs="Arial"/>
          <w:sz w:val="22"/>
          <w:szCs w:val="22"/>
        </w:rPr>
        <w:t xml:space="preserve"> will be arranged by the region or the AE depending on the need.</w:t>
      </w:r>
    </w:p>
    <w:bookmarkEnd w:id="36"/>
    <w:p w14:paraId="1CD8EFB2" w14:textId="77777777" w:rsidR="00135F35" w:rsidRPr="003E0372" w:rsidRDefault="00135F35" w:rsidP="00E71B1F">
      <w:pPr>
        <w:spacing w:line="276" w:lineRule="auto"/>
        <w:contextualSpacing/>
        <w:jc w:val="both"/>
        <w:rPr>
          <w:rFonts w:cs="Arial"/>
          <w:sz w:val="22"/>
          <w:szCs w:val="22"/>
        </w:rPr>
      </w:pPr>
    </w:p>
    <w:p w14:paraId="49703AEF" w14:textId="4547210D" w:rsidR="0083108F" w:rsidRPr="009A2DDC" w:rsidRDefault="0083108F" w:rsidP="00E71B1F">
      <w:pPr>
        <w:spacing w:line="276" w:lineRule="auto"/>
        <w:contextualSpacing/>
        <w:jc w:val="both"/>
        <w:rPr>
          <w:rFonts w:cs="Arial"/>
          <w:sz w:val="22"/>
          <w:szCs w:val="22"/>
        </w:rPr>
      </w:pPr>
      <w:r w:rsidRPr="003E0372">
        <w:rPr>
          <w:rFonts w:cs="Arial"/>
          <w:sz w:val="22"/>
          <w:szCs w:val="22"/>
        </w:rPr>
        <w:t xml:space="preserve">TA at the </w:t>
      </w:r>
      <w:r w:rsidR="00593C96">
        <w:rPr>
          <w:rFonts w:cs="Arial"/>
          <w:sz w:val="22"/>
          <w:szCs w:val="22"/>
        </w:rPr>
        <w:t>b</w:t>
      </w:r>
      <w:r w:rsidRPr="003E0372">
        <w:rPr>
          <w:rFonts w:cs="Arial"/>
          <w:sz w:val="22"/>
          <w:szCs w:val="22"/>
        </w:rPr>
        <w:t xml:space="preserve">asic and </w:t>
      </w:r>
      <w:r w:rsidR="00593C96">
        <w:rPr>
          <w:rFonts w:cs="Arial"/>
          <w:sz w:val="22"/>
          <w:szCs w:val="22"/>
        </w:rPr>
        <w:t>i</w:t>
      </w:r>
      <w:r w:rsidRPr="003E0372">
        <w:rPr>
          <w:rFonts w:cs="Arial"/>
          <w:sz w:val="22"/>
          <w:szCs w:val="22"/>
        </w:rPr>
        <w:t xml:space="preserve">ntermediate levels </w:t>
      </w:r>
      <w:r w:rsidR="0003611A">
        <w:rPr>
          <w:rFonts w:cs="Arial"/>
          <w:sz w:val="22"/>
          <w:szCs w:val="22"/>
        </w:rPr>
        <w:t>is</w:t>
      </w:r>
      <w:r w:rsidRPr="00612FF7">
        <w:rPr>
          <w:rFonts w:cs="Arial"/>
          <w:sz w:val="22"/>
          <w:szCs w:val="22"/>
        </w:rPr>
        <w:t xml:space="preserve"> expected to last no more than 90 </w:t>
      </w:r>
      <w:r w:rsidR="0003611A">
        <w:rPr>
          <w:rFonts w:cs="Arial"/>
          <w:sz w:val="22"/>
          <w:szCs w:val="22"/>
        </w:rPr>
        <w:t xml:space="preserve">calendar </w:t>
      </w:r>
      <w:r w:rsidRPr="009A2DDC">
        <w:rPr>
          <w:rFonts w:cs="Arial"/>
          <w:sz w:val="22"/>
          <w:szCs w:val="22"/>
        </w:rPr>
        <w:t>days.  Longer</w:t>
      </w:r>
      <w:r w:rsidR="00A30E3F" w:rsidRPr="009A2DDC">
        <w:rPr>
          <w:rFonts w:cs="Arial"/>
          <w:sz w:val="22"/>
          <w:szCs w:val="22"/>
        </w:rPr>
        <w:t>-</w:t>
      </w:r>
      <w:r w:rsidRPr="009A2DDC">
        <w:rPr>
          <w:rFonts w:cs="Arial"/>
          <w:sz w:val="22"/>
          <w:szCs w:val="22"/>
        </w:rPr>
        <w:t>term engagements, including those at the Intensive TA level, require</w:t>
      </w:r>
      <w:r w:rsidR="0029035B">
        <w:rPr>
          <w:rFonts w:cs="Arial"/>
          <w:sz w:val="22"/>
          <w:szCs w:val="22"/>
        </w:rPr>
        <w:t xml:space="preserve"> </w:t>
      </w:r>
      <w:r w:rsidRPr="009A2DDC">
        <w:rPr>
          <w:rFonts w:cs="Arial"/>
          <w:sz w:val="22"/>
          <w:szCs w:val="22"/>
        </w:rPr>
        <w:t xml:space="preserve">approval by ODP. A written TA strategy is </w:t>
      </w:r>
      <w:r w:rsidRPr="009A2DDC">
        <w:rPr>
          <w:rFonts w:cs="Arial"/>
          <w:i/>
          <w:sz w:val="22"/>
          <w:szCs w:val="22"/>
        </w:rPr>
        <w:t>recommended</w:t>
      </w:r>
      <w:r w:rsidRPr="009A2DDC">
        <w:rPr>
          <w:rFonts w:cs="Arial"/>
          <w:sz w:val="22"/>
          <w:szCs w:val="22"/>
        </w:rPr>
        <w:t xml:space="preserve"> at the Intermediate TA level and is </w:t>
      </w:r>
      <w:r w:rsidRPr="009A2DDC">
        <w:rPr>
          <w:rFonts w:cs="Arial"/>
          <w:i/>
          <w:sz w:val="22"/>
          <w:szCs w:val="22"/>
        </w:rPr>
        <w:t>required</w:t>
      </w:r>
      <w:r w:rsidRPr="009A2DDC">
        <w:rPr>
          <w:rFonts w:cs="Arial"/>
          <w:sz w:val="22"/>
          <w:szCs w:val="22"/>
        </w:rPr>
        <w:t xml:space="preserve"> at the Intensive TA level.  ODP’s approval of the TA strategy is only required at the Intensive TA level.  All written TA strategies should use the template and guidance provided on MyODP.</w:t>
      </w:r>
    </w:p>
    <w:p w14:paraId="7191B04C" w14:textId="77777777" w:rsidR="00135F35" w:rsidRPr="009A2DDC" w:rsidRDefault="00135F35" w:rsidP="00E71B1F">
      <w:pPr>
        <w:spacing w:line="276" w:lineRule="auto"/>
        <w:contextualSpacing/>
        <w:jc w:val="both"/>
        <w:rPr>
          <w:rFonts w:cs="Arial"/>
          <w:sz w:val="22"/>
          <w:szCs w:val="22"/>
        </w:rPr>
      </w:pPr>
    </w:p>
    <w:p w14:paraId="28BDBA99" w14:textId="57DC8077" w:rsidR="000C535D" w:rsidRPr="009A2DDC" w:rsidRDefault="00135F35" w:rsidP="00E71B1F">
      <w:pPr>
        <w:spacing w:line="276" w:lineRule="auto"/>
        <w:contextualSpacing/>
        <w:jc w:val="both"/>
        <w:rPr>
          <w:rFonts w:cs="Arial"/>
          <w:sz w:val="22"/>
          <w:szCs w:val="22"/>
        </w:rPr>
      </w:pPr>
      <w:r w:rsidRPr="009A2DDC">
        <w:rPr>
          <w:rFonts w:cs="Arial"/>
          <w:sz w:val="22"/>
          <w:szCs w:val="22"/>
        </w:rPr>
        <w:t xml:space="preserve">Intermediate and </w:t>
      </w:r>
      <w:r w:rsidR="00612FF7">
        <w:rPr>
          <w:rFonts w:cs="Arial"/>
          <w:sz w:val="22"/>
          <w:szCs w:val="22"/>
        </w:rPr>
        <w:t>i</w:t>
      </w:r>
      <w:r w:rsidRPr="009A2DDC">
        <w:rPr>
          <w:rFonts w:cs="Arial"/>
          <w:sz w:val="22"/>
          <w:szCs w:val="22"/>
        </w:rPr>
        <w:t xml:space="preserve">ntensive TA </w:t>
      </w:r>
      <w:r w:rsidR="00190AB2">
        <w:rPr>
          <w:rFonts w:cs="Arial"/>
          <w:sz w:val="22"/>
          <w:szCs w:val="22"/>
        </w:rPr>
        <w:t>is</w:t>
      </w:r>
      <w:r w:rsidRPr="00AE0F8C">
        <w:rPr>
          <w:rFonts w:cs="Arial"/>
          <w:sz w:val="22"/>
          <w:szCs w:val="22"/>
        </w:rPr>
        <w:t xml:space="preserve"> documented </w:t>
      </w:r>
      <w:r w:rsidR="00190AB2">
        <w:rPr>
          <w:rFonts w:cs="Arial"/>
          <w:sz w:val="22"/>
          <w:szCs w:val="22"/>
        </w:rPr>
        <w:t xml:space="preserve">by ODP and AEs on internal spreadsheets </w:t>
      </w:r>
      <w:r w:rsidR="00904162" w:rsidRPr="009A2DDC">
        <w:rPr>
          <w:rFonts w:cs="Arial"/>
          <w:sz w:val="22"/>
          <w:szCs w:val="22"/>
        </w:rPr>
        <w:t>to</w:t>
      </w:r>
      <w:r w:rsidRPr="009A2DDC">
        <w:rPr>
          <w:rFonts w:cs="Arial"/>
          <w:sz w:val="22"/>
          <w:szCs w:val="22"/>
        </w:rPr>
        <w:t xml:space="preserve"> track </w:t>
      </w:r>
      <w:r w:rsidR="00190AB2">
        <w:rPr>
          <w:rFonts w:cs="Arial"/>
          <w:sz w:val="22"/>
          <w:szCs w:val="22"/>
        </w:rPr>
        <w:t>the</w:t>
      </w:r>
      <w:r w:rsidRPr="00AE0F8C">
        <w:rPr>
          <w:rFonts w:cs="Arial"/>
          <w:sz w:val="22"/>
          <w:szCs w:val="22"/>
        </w:rPr>
        <w:t xml:space="preserve"> use of </w:t>
      </w:r>
      <w:r w:rsidR="00CB25BA">
        <w:rPr>
          <w:rFonts w:cs="Arial"/>
          <w:sz w:val="22"/>
          <w:szCs w:val="22"/>
        </w:rPr>
        <w:t>TA</w:t>
      </w:r>
      <w:r w:rsidRPr="009A2DDC">
        <w:rPr>
          <w:rFonts w:cs="Arial"/>
          <w:sz w:val="22"/>
          <w:szCs w:val="22"/>
        </w:rPr>
        <w:t>.</w:t>
      </w:r>
      <w:r w:rsidR="00E82DCA">
        <w:rPr>
          <w:rFonts w:cs="Arial"/>
          <w:sz w:val="22"/>
          <w:szCs w:val="22"/>
        </w:rPr>
        <w:t xml:space="preserve"> </w:t>
      </w:r>
      <w:r w:rsidR="008E6311" w:rsidRPr="00AE0F8C">
        <w:rPr>
          <w:rFonts w:cs="Arial"/>
          <w:sz w:val="22"/>
          <w:szCs w:val="22"/>
        </w:rPr>
        <w:t xml:space="preserve">AEs </w:t>
      </w:r>
      <w:r w:rsidR="00E82DCA">
        <w:rPr>
          <w:rFonts w:cs="Arial"/>
          <w:sz w:val="22"/>
          <w:szCs w:val="22"/>
        </w:rPr>
        <w:t>are</w:t>
      </w:r>
      <w:r w:rsidR="008E6311" w:rsidRPr="009A2DDC">
        <w:rPr>
          <w:rFonts w:cs="Arial"/>
          <w:sz w:val="22"/>
          <w:szCs w:val="22"/>
        </w:rPr>
        <w:t xml:space="preserve"> expected to submit this information to ODP. </w:t>
      </w:r>
      <w:r w:rsidRPr="009A2DDC">
        <w:rPr>
          <w:rFonts w:cs="Arial"/>
          <w:sz w:val="22"/>
          <w:szCs w:val="22"/>
        </w:rPr>
        <w:t xml:space="preserve">Documentation of TA requests and TA plans </w:t>
      </w:r>
      <w:r w:rsidR="005B409F">
        <w:rPr>
          <w:rFonts w:cs="Arial"/>
          <w:sz w:val="22"/>
          <w:szCs w:val="22"/>
        </w:rPr>
        <w:t>are</w:t>
      </w:r>
      <w:r w:rsidR="008E6311" w:rsidRPr="009A2DDC">
        <w:rPr>
          <w:rFonts w:cs="Arial"/>
          <w:sz w:val="22"/>
          <w:szCs w:val="22"/>
        </w:rPr>
        <w:t xml:space="preserve"> maintained at </w:t>
      </w:r>
      <w:r w:rsidR="008A27DF" w:rsidRPr="009A2DDC">
        <w:rPr>
          <w:rFonts w:cs="Arial"/>
          <w:sz w:val="22"/>
          <w:szCs w:val="22"/>
        </w:rPr>
        <w:t>the regional level</w:t>
      </w:r>
      <w:r w:rsidRPr="009A2DDC">
        <w:rPr>
          <w:rFonts w:cs="Arial"/>
          <w:sz w:val="22"/>
          <w:szCs w:val="22"/>
        </w:rPr>
        <w:t xml:space="preserve">. </w:t>
      </w:r>
    </w:p>
    <w:p w14:paraId="6721F957" w14:textId="5F0C7C39" w:rsidR="00B854AF" w:rsidRDefault="00B854AF" w:rsidP="00AB4987">
      <w:pPr>
        <w:pStyle w:val="NormalWeb"/>
      </w:pPr>
    </w:p>
    <w:p w14:paraId="415BE969" w14:textId="77777777" w:rsidR="0083108F" w:rsidRPr="00BD3049" w:rsidRDefault="0083108F" w:rsidP="00E71B1F">
      <w:pPr>
        <w:spacing w:line="276" w:lineRule="auto"/>
        <w:rPr>
          <w:rFonts w:eastAsiaTheme="majorEastAsia" w:cs="Arial"/>
          <w:b/>
          <w:color w:val="2E74B5" w:themeColor="accent1" w:themeShade="BF"/>
          <w:sz w:val="26"/>
          <w:szCs w:val="26"/>
        </w:rPr>
      </w:pPr>
      <w:r w:rsidRPr="005435BC">
        <w:rPr>
          <w:rFonts w:cs="Arial"/>
          <w:b/>
        </w:rPr>
        <w:br w:type="page"/>
      </w:r>
    </w:p>
    <w:p w14:paraId="569BDBBA" w14:textId="5DE99492" w:rsidR="00AA7F25" w:rsidRPr="00BD3049" w:rsidRDefault="00AA7F25" w:rsidP="00E71B1F">
      <w:pPr>
        <w:pStyle w:val="Heading2"/>
        <w:spacing w:before="0" w:line="276" w:lineRule="auto"/>
        <w:rPr>
          <w:rFonts w:ascii="Arial" w:hAnsi="Arial" w:cs="Arial"/>
          <w:b/>
        </w:rPr>
      </w:pPr>
      <w:bookmarkStart w:id="37" w:name="_Toc230773645"/>
      <w:r w:rsidRPr="00BD3049">
        <w:rPr>
          <w:rFonts w:ascii="Arial" w:hAnsi="Arial" w:cs="Arial"/>
          <w:b/>
        </w:rPr>
        <w:lastRenderedPageBreak/>
        <w:t xml:space="preserve">Quality Assessment and Improvement Process: Terms </w:t>
      </w:r>
      <w:r w:rsidR="00CB2124">
        <w:rPr>
          <w:rFonts w:ascii="Arial" w:hAnsi="Arial" w:cs="Arial"/>
          <w:b/>
        </w:rPr>
        <w:t>and</w:t>
      </w:r>
      <w:r w:rsidRPr="00BD3049">
        <w:rPr>
          <w:rFonts w:ascii="Arial" w:hAnsi="Arial" w:cs="Arial"/>
          <w:b/>
        </w:rPr>
        <w:t xml:space="preserve"> Definitions</w:t>
      </w:r>
      <w:bookmarkEnd w:id="37"/>
    </w:p>
    <w:p w14:paraId="34495F6A" w14:textId="77777777" w:rsidR="00AA7F25" w:rsidRPr="00BD3049" w:rsidRDefault="00AA7F25" w:rsidP="00E71B1F">
      <w:pPr>
        <w:pStyle w:val="Default"/>
        <w:spacing w:line="276" w:lineRule="auto"/>
        <w:jc w:val="both"/>
        <w:rPr>
          <w:color w:val="auto"/>
          <w:sz w:val="22"/>
          <w:szCs w:val="22"/>
        </w:rPr>
      </w:pPr>
    </w:p>
    <w:p w14:paraId="7DDE2E1C" w14:textId="77777777" w:rsidR="00AA7F25" w:rsidRPr="00BD3049" w:rsidRDefault="00AA7F25" w:rsidP="00E71B1F">
      <w:pPr>
        <w:pStyle w:val="Default"/>
        <w:spacing w:line="276" w:lineRule="auto"/>
        <w:jc w:val="both"/>
        <w:rPr>
          <w:color w:val="auto"/>
          <w:sz w:val="22"/>
          <w:szCs w:val="22"/>
        </w:rPr>
      </w:pPr>
      <w:r w:rsidRPr="00BD3049">
        <w:rPr>
          <w:color w:val="auto"/>
          <w:sz w:val="22"/>
          <w:szCs w:val="22"/>
        </w:rPr>
        <w:t>The following terms and definitions apply to the ODP QA&amp;I Process:</w:t>
      </w:r>
    </w:p>
    <w:p w14:paraId="4F9BE8C0" w14:textId="77777777" w:rsidR="00AA7F25" w:rsidRPr="00BD3049" w:rsidRDefault="00AA7F25" w:rsidP="00E71B1F">
      <w:pPr>
        <w:pStyle w:val="Default"/>
        <w:spacing w:line="276" w:lineRule="auto"/>
        <w:jc w:val="both"/>
        <w:rPr>
          <w:color w:val="auto"/>
          <w:sz w:val="22"/>
          <w:szCs w:val="22"/>
        </w:rPr>
      </w:pPr>
    </w:p>
    <w:p w14:paraId="2B3CDBE7" w14:textId="55D18D7E" w:rsidR="00AA7F25" w:rsidRPr="009A2DDC" w:rsidRDefault="00AA7F25" w:rsidP="00E71B1F">
      <w:pPr>
        <w:tabs>
          <w:tab w:val="left" w:pos="720"/>
        </w:tabs>
        <w:spacing w:line="276" w:lineRule="auto"/>
        <w:jc w:val="both"/>
        <w:rPr>
          <w:rFonts w:cs="Arial"/>
          <w:color w:val="000000" w:themeColor="text1"/>
          <w:sz w:val="22"/>
          <w:szCs w:val="22"/>
        </w:rPr>
      </w:pPr>
      <w:r w:rsidRPr="00BD3049">
        <w:rPr>
          <w:rFonts w:cs="Arial"/>
          <w:color w:val="000000" w:themeColor="text1"/>
          <w:sz w:val="22"/>
          <w:szCs w:val="22"/>
          <w:u w:val="single"/>
        </w:rPr>
        <w:t>Adult Autism Waiver (AAW)</w:t>
      </w:r>
      <w:r w:rsidRPr="00BD3049">
        <w:rPr>
          <w:rFonts w:cs="Arial"/>
          <w:color w:val="000000" w:themeColor="text1"/>
          <w:sz w:val="22"/>
          <w:szCs w:val="22"/>
        </w:rPr>
        <w:t xml:space="preserve">: The AAW is a 1915(c) Home and Community-Based Services (HCBS) Medicaid waiver designed to provide long-term services and supports for community living, tailored to the specific needs of adults </w:t>
      </w:r>
      <w:r w:rsidR="003C0C38" w:rsidRPr="00BD3049">
        <w:rPr>
          <w:rFonts w:cs="Arial"/>
          <w:color w:val="000000" w:themeColor="text1"/>
          <w:sz w:val="22"/>
          <w:szCs w:val="22"/>
        </w:rPr>
        <w:t>age</w:t>
      </w:r>
      <w:r w:rsidR="0034504D">
        <w:rPr>
          <w:rFonts w:cs="Arial"/>
          <w:color w:val="000000" w:themeColor="text1"/>
          <w:sz w:val="22"/>
          <w:szCs w:val="22"/>
        </w:rPr>
        <w:t>s</w:t>
      </w:r>
      <w:r w:rsidRPr="00BD3049">
        <w:rPr>
          <w:rFonts w:cs="Arial"/>
          <w:color w:val="000000" w:themeColor="text1"/>
          <w:sz w:val="22"/>
          <w:szCs w:val="22"/>
        </w:rPr>
        <w:t xml:space="preserve"> 21 or older</w:t>
      </w:r>
      <w:r w:rsidR="0024605A">
        <w:rPr>
          <w:rFonts w:cs="Arial"/>
          <w:color w:val="000000" w:themeColor="text1"/>
          <w:sz w:val="22"/>
          <w:szCs w:val="22"/>
        </w:rPr>
        <w:t>,</w:t>
      </w:r>
      <w:r w:rsidRPr="009A2DDC">
        <w:rPr>
          <w:rFonts w:cs="Arial"/>
          <w:color w:val="000000" w:themeColor="text1"/>
          <w:sz w:val="22"/>
          <w:szCs w:val="22"/>
        </w:rPr>
        <w:t xml:space="preserve"> with </w:t>
      </w:r>
      <w:r w:rsidR="00005D84" w:rsidRPr="00005D84">
        <w:rPr>
          <w:rFonts w:cs="Arial"/>
          <w:color w:val="000000" w:themeColor="text1"/>
          <w:sz w:val="22"/>
          <w:szCs w:val="22"/>
        </w:rPr>
        <w:t>autism spectrum disorder</w:t>
      </w:r>
      <w:r w:rsidRPr="009A2DDC">
        <w:rPr>
          <w:rFonts w:cs="Arial"/>
          <w:color w:val="000000" w:themeColor="text1"/>
          <w:sz w:val="22"/>
          <w:szCs w:val="22"/>
        </w:rPr>
        <w:t>.</w:t>
      </w:r>
    </w:p>
    <w:p w14:paraId="363FD9EB" w14:textId="64D9ABD5" w:rsidR="00AA7F25" w:rsidRPr="009A2DDC" w:rsidRDefault="00AA7F25" w:rsidP="00E71B1F">
      <w:pPr>
        <w:tabs>
          <w:tab w:val="left" w:pos="720"/>
        </w:tabs>
        <w:spacing w:line="276" w:lineRule="auto"/>
        <w:jc w:val="both"/>
        <w:rPr>
          <w:rFonts w:cs="Arial"/>
          <w:color w:val="000000" w:themeColor="text1"/>
          <w:sz w:val="22"/>
          <w:szCs w:val="22"/>
          <w:u w:val="single"/>
        </w:rPr>
      </w:pPr>
      <w:r w:rsidRPr="009A2DDC">
        <w:rPr>
          <w:rFonts w:cs="Arial"/>
          <w:color w:val="000000" w:themeColor="text1"/>
          <w:sz w:val="22"/>
          <w:szCs w:val="22"/>
          <w:u w:val="single"/>
        </w:rPr>
        <w:t xml:space="preserve"> </w:t>
      </w:r>
    </w:p>
    <w:p w14:paraId="4A97E469" w14:textId="268F6100" w:rsidR="00AA7F25" w:rsidRPr="009A2DDC" w:rsidRDefault="00AA7F25" w:rsidP="00E71B1F">
      <w:pPr>
        <w:tabs>
          <w:tab w:val="left" w:pos="720"/>
        </w:tabs>
        <w:spacing w:line="276" w:lineRule="auto"/>
        <w:jc w:val="both"/>
        <w:rPr>
          <w:rFonts w:cs="Arial"/>
          <w:color w:val="000000" w:themeColor="text1"/>
          <w:sz w:val="22"/>
          <w:szCs w:val="22"/>
        </w:rPr>
      </w:pPr>
      <w:r w:rsidRPr="009A2DDC">
        <w:rPr>
          <w:rFonts w:cs="Arial"/>
          <w:color w:val="000000" w:themeColor="text1"/>
          <w:sz w:val="22"/>
          <w:szCs w:val="22"/>
          <w:u w:val="single"/>
        </w:rPr>
        <w:t xml:space="preserve">Assigned </w:t>
      </w:r>
      <w:r w:rsidR="000D697B" w:rsidRPr="009A2DDC">
        <w:rPr>
          <w:rFonts w:cs="Arial"/>
          <w:color w:val="000000" w:themeColor="text1"/>
          <w:sz w:val="22"/>
          <w:szCs w:val="22"/>
          <w:u w:val="single"/>
        </w:rPr>
        <w:t>Administrative Entity (</w:t>
      </w:r>
      <w:r w:rsidRPr="009A2DDC">
        <w:rPr>
          <w:rFonts w:cs="Arial"/>
          <w:color w:val="000000" w:themeColor="text1"/>
          <w:sz w:val="22"/>
          <w:szCs w:val="22"/>
          <w:u w:val="single"/>
        </w:rPr>
        <w:t>AE</w:t>
      </w:r>
      <w:r w:rsidR="000D697B" w:rsidRPr="009A2DDC">
        <w:rPr>
          <w:rFonts w:cs="Arial"/>
          <w:color w:val="000000" w:themeColor="text1"/>
          <w:sz w:val="22"/>
          <w:szCs w:val="22"/>
          <w:u w:val="single"/>
        </w:rPr>
        <w:t>)</w:t>
      </w:r>
      <w:r w:rsidRPr="009A2DDC">
        <w:rPr>
          <w:rFonts w:cs="Arial"/>
          <w:color w:val="000000" w:themeColor="text1"/>
          <w:sz w:val="22"/>
          <w:szCs w:val="22"/>
        </w:rPr>
        <w:t xml:space="preserve">: The AE </w:t>
      </w:r>
      <w:r w:rsidR="00EF5080" w:rsidRPr="009A2DDC">
        <w:rPr>
          <w:rFonts w:cs="Arial"/>
          <w:color w:val="000000" w:themeColor="text1"/>
          <w:sz w:val="22"/>
          <w:szCs w:val="22"/>
        </w:rPr>
        <w:t xml:space="preserve">designated by ODP </w:t>
      </w:r>
      <w:r w:rsidRPr="009A2DDC">
        <w:rPr>
          <w:rFonts w:cs="Arial"/>
          <w:color w:val="000000" w:themeColor="text1"/>
          <w:sz w:val="22"/>
          <w:szCs w:val="22"/>
        </w:rPr>
        <w:t xml:space="preserve">to </w:t>
      </w:r>
      <w:r w:rsidR="00935FBA" w:rsidRPr="009A2DDC">
        <w:rPr>
          <w:rFonts w:cs="Arial"/>
          <w:color w:val="000000" w:themeColor="text1"/>
          <w:sz w:val="22"/>
          <w:szCs w:val="22"/>
        </w:rPr>
        <w:t xml:space="preserve">complete the QA&amp;I </w:t>
      </w:r>
      <w:r w:rsidR="00EF5080" w:rsidRPr="009A2DDC">
        <w:rPr>
          <w:rFonts w:cs="Arial"/>
          <w:color w:val="000000" w:themeColor="text1"/>
          <w:sz w:val="22"/>
          <w:szCs w:val="22"/>
        </w:rPr>
        <w:t>activities of ID/A only and shared Providers.</w:t>
      </w:r>
      <w:r w:rsidR="00FF3092" w:rsidRPr="009A2DDC">
        <w:rPr>
          <w:rFonts w:cs="Arial"/>
          <w:color w:val="000000" w:themeColor="text1"/>
          <w:sz w:val="22"/>
          <w:szCs w:val="22"/>
        </w:rPr>
        <w:t xml:space="preserve"> </w:t>
      </w:r>
      <w:r w:rsidRPr="009A2DDC">
        <w:rPr>
          <w:rFonts w:cs="Arial"/>
          <w:color w:val="000000" w:themeColor="text1"/>
          <w:sz w:val="22"/>
          <w:szCs w:val="22"/>
        </w:rPr>
        <w:t xml:space="preserve">The AE with the most individuals authorized </w:t>
      </w:r>
      <w:r w:rsidR="00FF3092" w:rsidRPr="009A2DDC">
        <w:rPr>
          <w:rFonts w:cs="Arial"/>
          <w:color w:val="000000" w:themeColor="text1"/>
          <w:sz w:val="22"/>
          <w:szCs w:val="22"/>
        </w:rPr>
        <w:t>for a given Provider</w:t>
      </w:r>
      <w:r w:rsidRPr="009A2DDC">
        <w:rPr>
          <w:rFonts w:cs="Arial"/>
          <w:color w:val="000000" w:themeColor="text1"/>
          <w:sz w:val="22"/>
          <w:szCs w:val="22"/>
        </w:rPr>
        <w:t xml:space="preserve"> is designated as the </w:t>
      </w:r>
      <w:r w:rsidR="002430FF">
        <w:rPr>
          <w:rFonts w:cs="Arial"/>
          <w:color w:val="000000" w:themeColor="text1"/>
          <w:sz w:val="22"/>
          <w:szCs w:val="22"/>
        </w:rPr>
        <w:t>A</w:t>
      </w:r>
      <w:r w:rsidRPr="009A2DDC">
        <w:rPr>
          <w:rFonts w:cs="Arial"/>
          <w:color w:val="000000" w:themeColor="text1"/>
          <w:sz w:val="22"/>
          <w:szCs w:val="22"/>
        </w:rPr>
        <w:t xml:space="preserve">ssigned AE. If a Provider does not serve any individuals, the </w:t>
      </w:r>
      <w:r w:rsidR="002430FF">
        <w:rPr>
          <w:rFonts w:cs="Arial"/>
          <w:color w:val="000000" w:themeColor="text1"/>
          <w:sz w:val="22"/>
          <w:szCs w:val="22"/>
        </w:rPr>
        <w:t>A</w:t>
      </w:r>
      <w:r w:rsidRPr="009A2DDC">
        <w:rPr>
          <w:rFonts w:cs="Arial"/>
          <w:color w:val="000000" w:themeColor="text1"/>
          <w:sz w:val="22"/>
          <w:szCs w:val="22"/>
        </w:rPr>
        <w:t xml:space="preserve">ssigned AE is the AE that reviewed the Provider’s most recent Provider Qualification (PQ) application. </w:t>
      </w:r>
    </w:p>
    <w:p w14:paraId="40227A65" w14:textId="77777777" w:rsidR="00AA7F25" w:rsidRPr="009A2DDC" w:rsidRDefault="00AA7F25" w:rsidP="00E71B1F">
      <w:pPr>
        <w:pStyle w:val="Default"/>
        <w:spacing w:line="276" w:lineRule="auto"/>
        <w:jc w:val="both"/>
        <w:rPr>
          <w:color w:val="auto"/>
          <w:sz w:val="22"/>
          <w:szCs w:val="22"/>
          <w:u w:val="single"/>
        </w:rPr>
      </w:pPr>
    </w:p>
    <w:p w14:paraId="44ABA1F4" w14:textId="3BAAEE5F" w:rsidR="00A62F60" w:rsidRPr="009A2DDC" w:rsidRDefault="000A789E" w:rsidP="00E71B1F">
      <w:pPr>
        <w:pStyle w:val="Default"/>
        <w:spacing w:line="276" w:lineRule="auto"/>
        <w:jc w:val="both"/>
        <w:rPr>
          <w:color w:val="auto"/>
          <w:sz w:val="22"/>
          <w:szCs w:val="22"/>
        </w:rPr>
      </w:pPr>
      <w:r w:rsidRPr="005D21E0">
        <w:rPr>
          <w:color w:val="auto"/>
          <w:sz w:val="22"/>
          <w:szCs w:val="22"/>
          <w:u w:val="single"/>
        </w:rPr>
        <w:t>Corrective Action Plan (CAP)</w:t>
      </w:r>
      <w:r w:rsidR="004B4A82">
        <w:rPr>
          <w:color w:val="auto"/>
          <w:sz w:val="22"/>
          <w:szCs w:val="22"/>
        </w:rPr>
        <w:t xml:space="preserve">: </w:t>
      </w:r>
      <w:r>
        <w:rPr>
          <w:color w:val="auto"/>
          <w:sz w:val="22"/>
          <w:szCs w:val="22"/>
        </w:rPr>
        <w:t xml:space="preserve">A plan </w:t>
      </w:r>
      <w:r w:rsidR="00F51A12">
        <w:rPr>
          <w:color w:val="auto"/>
          <w:sz w:val="22"/>
          <w:szCs w:val="22"/>
        </w:rPr>
        <w:t xml:space="preserve">developed by the entity </w:t>
      </w:r>
      <w:r w:rsidR="005B1FBD">
        <w:rPr>
          <w:color w:val="auto"/>
          <w:sz w:val="22"/>
          <w:szCs w:val="22"/>
        </w:rPr>
        <w:t xml:space="preserve">documenting </w:t>
      </w:r>
      <w:r w:rsidR="00B34733" w:rsidRPr="00B34733">
        <w:rPr>
          <w:color w:val="auto"/>
          <w:sz w:val="22"/>
          <w:szCs w:val="22"/>
        </w:rPr>
        <w:t>the completion</w:t>
      </w:r>
      <w:r w:rsidR="005B1FBD">
        <w:rPr>
          <w:color w:val="auto"/>
          <w:sz w:val="22"/>
          <w:szCs w:val="22"/>
        </w:rPr>
        <w:t xml:space="preserve"> </w:t>
      </w:r>
      <w:r w:rsidR="00B34733" w:rsidRPr="00B34733">
        <w:rPr>
          <w:color w:val="auto"/>
          <w:sz w:val="22"/>
          <w:szCs w:val="22"/>
        </w:rPr>
        <w:t>of specific actions to correct areas of noncompliance</w:t>
      </w:r>
      <w:r w:rsidR="00375B09">
        <w:rPr>
          <w:color w:val="auto"/>
          <w:sz w:val="22"/>
          <w:szCs w:val="22"/>
        </w:rPr>
        <w:t>.</w:t>
      </w:r>
    </w:p>
    <w:p w14:paraId="5E297751" w14:textId="77777777" w:rsidR="00AA7F25" w:rsidRPr="009A2DDC" w:rsidRDefault="00AA7F25" w:rsidP="00E71B1F">
      <w:pPr>
        <w:tabs>
          <w:tab w:val="left" w:pos="720"/>
        </w:tabs>
        <w:spacing w:line="276" w:lineRule="auto"/>
        <w:jc w:val="both"/>
        <w:rPr>
          <w:rFonts w:cs="Arial"/>
          <w:sz w:val="22"/>
          <w:szCs w:val="22"/>
          <w:u w:val="single"/>
        </w:rPr>
      </w:pPr>
    </w:p>
    <w:p w14:paraId="77D33FC1" w14:textId="18A1F9FE" w:rsidR="00AA7F25" w:rsidRPr="009A2DDC" w:rsidRDefault="00AA7F25" w:rsidP="00E71B1F">
      <w:pPr>
        <w:tabs>
          <w:tab w:val="left" w:pos="720"/>
        </w:tabs>
        <w:spacing w:line="276" w:lineRule="auto"/>
        <w:jc w:val="both"/>
        <w:rPr>
          <w:rFonts w:cs="Arial"/>
          <w:sz w:val="22"/>
          <w:szCs w:val="22"/>
        </w:rPr>
      </w:pPr>
      <w:r w:rsidRPr="009A2DDC">
        <w:rPr>
          <w:rFonts w:cs="Arial"/>
          <w:sz w:val="22"/>
          <w:szCs w:val="22"/>
          <w:u w:val="single"/>
        </w:rPr>
        <w:t>Corrective Action Plan</w:t>
      </w:r>
      <w:r w:rsidR="00D82C0C" w:rsidRPr="009A2DDC">
        <w:rPr>
          <w:rFonts w:cs="Arial"/>
          <w:sz w:val="22"/>
          <w:szCs w:val="22"/>
          <w:u w:val="single"/>
        </w:rPr>
        <w:t xml:space="preserve"> (CAP)</w:t>
      </w:r>
      <w:r w:rsidR="006736A0">
        <w:rPr>
          <w:rFonts w:cs="Arial"/>
          <w:sz w:val="22"/>
          <w:szCs w:val="22"/>
          <w:u w:val="single"/>
        </w:rPr>
        <w:t xml:space="preserve"> form</w:t>
      </w:r>
      <w:r w:rsidRPr="009A2DDC">
        <w:rPr>
          <w:rFonts w:cs="Arial"/>
          <w:sz w:val="22"/>
          <w:szCs w:val="22"/>
        </w:rPr>
        <w:t xml:space="preserve">: An </w:t>
      </w:r>
      <w:r w:rsidR="00B6749D" w:rsidRPr="009A2DDC">
        <w:rPr>
          <w:rFonts w:cs="Arial"/>
          <w:sz w:val="22"/>
          <w:szCs w:val="22"/>
        </w:rPr>
        <w:t xml:space="preserve">ODP-approved form used to transmit findings </w:t>
      </w:r>
      <w:r w:rsidR="00C82E7D">
        <w:rPr>
          <w:rFonts w:cs="Arial"/>
          <w:sz w:val="22"/>
          <w:szCs w:val="22"/>
        </w:rPr>
        <w:t>of noncompliance</w:t>
      </w:r>
      <w:r w:rsidR="005F47A3">
        <w:rPr>
          <w:rFonts w:cs="Arial"/>
          <w:sz w:val="22"/>
          <w:szCs w:val="22"/>
        </w:rPr>
        <w:t>.</w:t>
      </w:r>
    </w:p>
    <w:p w14:paraId="3D734B7B" w14:textId="77777777" w:rsidR="00AA7F25" w:rsidRPr="009A2DDC" w:rsidRDefault="00AA7F25" w:rsidP="00E71B1F">
      <w:pPr>
        <w:pStyle w:val="Default"/>
        <w:spacing w:line="276" w:lineRule="auto"/>
        <w:jc w:val="both"/>
        <w:rPr>
          <w:color w:val="auto"/>
          <w:sz w:val="22"/>
          <w:szCs w:val="22"/>
          <w:u w:val="single"/>
        </w:rPr>
      </w:pPr>
    </w:p>
    <w:p w14:paraId="0D27D55A" w14:textId="50BB6681" w:rsidR="00AA7F25" w:rsidRPr="009A2DDC" w:rsidRDefault="00AA7F25" w:rsidP="00E71B1F">
      <w:pPr>
        <w:tabs>
          <w:tab w:val="left" w:pos="720"/>
        </w:tabs>
        <w:spacing w:line="276" w:lineRule="auto"/>
        <w:jc w:val="both"/>
        <w:rPr>
          <w:rStyle w:val="Strong"/>
          <w:rFonts w:cs="Arial"/>
          <w:b w:val="0"/>
          <w:sz w:val="22"/>
          <w:szCs w:val="22"/>
        </w:rPr>
      </w:pPr>
      <w:r w:rsidRPr="009A2DDC">
        <w:rPr>
          <w:rFonts w:cs="Arial"/>
          <w:sz w:val="22"/>
          <w:szCs w:val="22"/>
          <w:u w:val="single"/>
        </w:rPr>
        <w:t>Directed Corrective Action Plan (DCAP)</w:t>
      </w:r>
      <w:r w:rsidRPr="009A2DDC">
        <w:rPr>
          <w:rFonts w:cs="Arial"/>
          <w:sz w:val="22"/>
          <w:szCs w:val="22"/>
        </w:rPr>
        <w:t xml:space="preserve">: A </w:t>
      </w:r>
      <w:r w:rsidR="00121A1F" w:rsidRPr="009A2DDC">
        <w:rPr>
          <w:rFonts w:cs="Arial"/>
          <w:sz w:val="22"/>
          <w:szCs w:val="22"/>
        </w:rPr>
        <w:t>plan developed by ODP or the AE, a</w:t>
      </w:r>
      <w:r w:rsidR="00121A1F" w:rsidRPr="009A2DDC">
        <w:rPr>
          <w:rStyle w:val="Strong"/>
          <w:rFonts w:cs="Arial"/>
          <w:b w:val="0"/>
          <w:sz w:val="22"/>
          <w:szCs w:val="22"/>
        </w:rPr>
        <w:t xml:space="preserve">s appropriate, </w:t>
      </w:r>
      <w:r w:rsidR="003B2B8C" w:rsidRPr="009A2DDC">
        <w:rPr>
          <w:rStyle w:val="Strong"/>
          <w:rFonts w:cs="Arial"/>
          <w:b w:val="0"/>
          <w:sz w:val="22"/>
          <w:szCs w:val="22"/>
        </w:rPr>
        <w:t xml:space="preserve">to correct the identified </w:t>
      </w:r>
      <w:r w:rsidR="003817E9" w:rsidRPr="009A2DDC">
        <w:rPr>
          <w:rStyle w:val="Strong"/>
          <w:rFonts w:cs="Arial"/>
          <w:b w:val="0"/>
          <w:sz w:val="22"/>
          <w:szCs w:val="22"/>
        </w:rPr>
        <w:t xml:space="preserve">issue(s) of </w:t>
      </w:r>
      <w:r w:rsidR="003B2B8C" w:rsidRPr="009A2DDC">
        <w:rPr>
          <w:rStyle w:val="Strong"/>
          <w:rFonts w:cs="Arial"/>
          <w:b w:val="0"/>
          <w:sz w:val="22"/>
          <w:szCs w:val="22"/>
        </w:rPr>
        <w:t xml:space="preserve">noncompliance and prevent similar noncompliance in the future. </w:t>
      </w:r>
    </w:p>
    <w:p w14:paraId="13C60BE2" w14:textId="77777777" w:rsidR="003B2B8C" w:rsidRPr="009A2DDC" w:rsidRDefault="003B2B8C" w:rsidP="00E71B1F">
      <w:pPr>
        <w:tabs>
          <w:tab w:val="left" w:pos="720"/>
        </w:tabs>
        <w:spacing w:line="276" w:lineRule="auto"/>
        <w:jc w:val="both"/>
        <w:rPr>
          <w:rFonts w:cs="Arial"/>
          <w:sz w:val="22"/>
          <w:szCs w:val="22"/>
        </w:rPr>
      </w:pPr>
    </w:p>
    <w:p w14:paraId="5CF32282" w14:textId="445D2CD2" w:rsidR="006322EE" w:rsidRPr="009A2DDC" w:rsidRDefault="006322EE" w:rsidP="00E71B1F">
      <w:pPr>
        <w:tabs>
          <w:tab w:val="left" w:pos="720"/>
        </w:tabs>
        <w:spacing w:line="276" w:lineRule="auto"/>
        <w:jc w:val="both"/>
        <w:rPr>
          <w:rStyle w:val="Strong"/>
          <w:rFonts w:cs="Arial"/>
          <w:b w:val="0"/>
          <w:sz w:val="22"/>
          <w:szCs w:val="22"/>
        </w:rPr>
      </w:pPr>
      <w:r w:rsidRPr="009A2DDC">
        <w:rPr>
          <w:rFonts w:cs="Arial"/>
          <w:sz w:val="22"/>
          <w:szCs w:val="22"/>
          <w:u w:val="single"/>
        </w:rPr>
        <w:t>Full Review</w:t>
      </w:r>
      <w:r w:rsidRPr="009A2DDC">
        <w:rPr>
          <w:rFonts w:cs="Arial"/>
          <w:sz w:val="22"/>
          <w:szCs w:val="22"/>
        </w:rPr>
        <w:t xml:space="preserve">: </w:t>
      </w:r>
      <w:r w:rsidR="00691DC0" w:rsidRPr="009A2DDC">
        <w:rPr>
          <w:rFonts w:cs="Arial"/>
          <w:sz w:val="22"/>
          <w:szCs w:val="22"/>
        </w:rPr>
        <w:t>ODP or the AE’s</w:t>
      </w:r>
      <w:r w:rsidR="00B86559" w:rsidRPr="009A2DDC">
        <w:rPr>
          <w:rFonts w:cs="Arial"/>
          <w:sz w:val="22"/>
          <w:szCs w:val="22"/>
        </w:rPr>
        <w:t xml:space="preserve"> </w:t>
      </w:r>
      <w:r w:rsidR="00D609F7">
        <w:rPr>
          <w:rFonts w:cs="Arial"/>
          <w:sz w:val="22"/>
          <w:szCs w:val="22"/>
        </w:rPr>
        <w:t>evaluation</w:t>
      </w:r>
      <w:r w:rsidR="00D609F7" w:rsidRPr="009A2DDC">
        <w:rPr>
          <w:rFonts w:cs="Arial"/>
          <w:sz w:val="22"/>
          <w:szCs w:val="22"/>
        </w:rPr>
        <w:t xml:space="preserve"> </w:t>
      </w:r>
      <w:r w:rsidR="00691DC0" w:rsidRPr="009A2DDC">
        <w:rPr>
          <w:rFonts w:cs="Arial"/>
          <w:sz w:val="22"/>
          <w:szCs w:val="22"/>
        </w:rPr>
        <w:t xml:space="preserve">of an entity </w:t>
      </w:r>
      <w:r w:rsidR="00046B4C" w:rsidRPr="009A2DDC">
        <w:rPr>
          <w:rStyle w:val="Strong"/>
          <w:rFonts w:cs="Arial"/>
          <w:b w:val="0"/>
          <w:sz w:val="22"/>
          <w:szCs w:val="22"/>
        </w:rPr>
        <w:t xml:space="preserve">which occurs at least once within the QA&amp;I </w:t>
      </w:r>
      <w:r w:rsidR="00DA14B7">
        <w:rPr>
          <w:rStyle w:val="Strong"/>
          <w:rFonts w:cs="Arial"/>
          <w:b w:val="0"/>
          <w:sz w:val="22"/>
          <w:szCs w:val="22"/>
        </w:rPr>
        <w:t>three</w:t>
      </w:r>
      <w:r w:rsidR="00046B4C" w:rsidRPr="009A2DDC">
        <w:rPr>
          <w:rStyle w:val="Strong"/>
          <w:rFonts w:cs="Arial"/>
          <w:b w:val="0"/>
          <w:sz w:val="22"/>
          <w:szCs w:val="22"/>
        </w:rPr>
        <w:t>-year cycle.</w:t>
      </w:r>
      <w:r w:rsidR="000870E9" w:rsidRPr="009A2DDC">
        <w:rPr>
          <w:rStyle w:val="Strong"/>
          <w:rFonts w:cs="Arial"/>
          <w:b w:val="0"/>
          <w:sz w:val="22"/>
          <w:szCs w:val="22"/>
        </w:rPr>
        <w:t xml:space="preserve"> The full review includes a conference with the entity to discuss findings, </w:t>
      </w:r>
      <w:r w:rsidR="00135471" w:rsidRPr="009A2DDC">
        <w:rPr>
          <w:rStyle w:val="Strong"/>
          <w:rFonts w:cs="Arial"/>
          <w:b w:val="0"/>
          <w:sz w:val="22"/>
          <w:szCs w:val="22"/>
        </w:rPr>
        <w:t xml:space="preserve">remediation, PPR, CAP, DCAP, </w:t>
      </w:r>
      <w:r w:rsidR="00BA2C76">
        <w:rPr>
          <w:rStyle w:val="Strong"/>
          <w:rFonts w:cs="Arial"/>
          <w:b w:val="0"/>
          <w:sz w:val="22"/>
          <w:szCs w:val="22"/>
        </w:rPr>
        <w:t xml:space="preserve">and </w:t>
      </w:r>
      <w:r w:rsidR="00135471" w:rsidRPr="009A2DDC">
        <w:rPr>
          <w:rStyle w:val="Strong"/>
          <w:rFonts w:cs="Arial"/>
          <w:b w:val="0"/>
          <w:sz w:val="22"/>
          <w:szCs w:val="22"/>
        </w:rPr>
        <w:t>QM Plans</w:t>
      </w:r>
      <w:r w:rsidR="00B86559" w:rsidRPr="009A2DDC">
        <w:rPr>
          <w:rStyle w:val="Strong"/>
          <w:rFonts w:cs="Arial"/>
          <w:b w:val="0"/>
          <w:sz w:val="22"/>
          <w:szCs w:val="22"/>
        </w:rPr>
        <w:t>.</w:t>
      </w:r>
    </w:p>
    <w:p w14:paraId="0174EC04" w14:textId="56EDD89D" w:rsidR="006322EE" w:rsidRPr="009A2DDC" w:rsidRDefault="006322EE" w:rsidP="00E71B1F">
      <w:pPr>
        <w:pStyle w:val="Default"/>
        <w:spacing w:line="276" w:lineRule="auto"/>
        <w:jc w:val="both"/>
        <w:rPr>
          <w:color w:val="auto"/>
          <w:sz w:val="22"/>
          <w:szCs w:val="22"/>
        </w:rPr>
      </w:pPr>
    </w:p>
    <w:p w14:paraId="395BBE4A" w14:textId="6DD8AD57" w:rsidR="00AA7F25" w:rsidRPr="009A2DDC" w:rsidRDefault="00AA7F25" w:rsidP="00E71B1F">
      <w:pPr>
        <w:pStyle w:val="Default"/>
        <w:spacing w:line="276" w:lineRule="auto"/>
        <w:jc w:val="both"/>
        <w:rPr>
          <w:color w:val="auto"/>
          <w:sz w:val="22"/>
          <w:szCs w:val="22"/>
        </w:rPr>
      </w:pPr>
      <w:r w:rsidRPr="009A2DDC">
        <w:rPr>
          <w:color w:val="auto"/>
          <w:sz w:val="22"/>
          <w:szCs w:val="22"/>
          <w:u w:val="single"/>
        </w:rPr>
        <w:t>Individual Interview</w:t>
      </w:r>
      <w:r w:rsidRPr="009A2DDC">
        <w:rPr>
          <w:color w:val="auto"/>
          <w:sz w:val="22"/>
          <w:szCs w:val="22"/>
        </w:rPr>
        <w:t>: The process by which individual experience is gauged as part of the QA&amp;I process. Each individual in the Core, Base</w:t>
      </w:r>
      <w:r w:rsidR="00860B9C">
        <w:rPr>
          <w:color w:val="auto"/>
          <w:sz w:val="22"/>
          <w:szCs w:val="22"/>
        </w:rPr>
        <w:t>,</w:t>
      </w:r>
      <w:r w:rsidRPr="009A2DDC">
        <w:rPr>
          <w:color w:val="auto"/>
          <w:sz w:val="22"/>
          <w:szCs w:val="22"/>
        </w:rPr>
        <w:t xml:space="preserve"> and SC Services Only </w:t>
      </w:r>
      <w:r w:rsidR="00D9050C" w:rsidRPr="009A2DDC">
        <w:rPr>
          <w:color w:val="auto"/>
          <w:sz w:val="22"/>
          <w:szCs w:val="22"/>
        </w:rPr>
        <w:t>s</w:t>
      </w:r>
      <w:r w:rsidRPr="009A2DDC">
        <w:rPr>
          <w:color w:val="auto"/>
          <w:sz w:val="22"/>
          <w:szCs w:val="22"/>
        </w:rPr>
        <w:t xml:space="preserve">amples </w:t>
      </w:r>
      <w:r w:rsidR="00D609F7">
        <w:rPr>
          <w:color w:val="auto"/>
          <w:sz w:val="22"/>
          <w:szCs w:val="22"/>
        </w:rPr>
        <w:t>is</w:t>
      </w:r>
      <w:r w:rsidRPr="00BB7360">
        <w:rPr>
          <w:color w:val="auto"/>
          <w:sz w:val="22"/>
          <w:szCs w:val="22"/>
        </w:rPr>
        <w:t xml:space="preserve"> offered an interview</w:t>
      </w:r>
      <w:r w:rsidRPr="00314231">
        <w:rPr>
          <w:color w:val="auto"/>
          <w:sz w:val="22"/>
          <w:szCs w:val="22"/>
        </w:rPr>
        <w:t xml:space="preserve">. </w:t>
      </w:r>
      <w:r w:rsidR="003242A1" w:rsidRPr="00314231">
        <w:rPr>
          <w:color w:val="auto"/>
          <w:sz w:val="22"/>
          <w:szCs w:val="22"/>
        </w:rPr>
        <w:t>T</w:t>
      </w:r>
      <w:r w:rsidR="003242A1" w:rsidRPr="009A2DDC">
        <w:rPr>
          <w:color w:val="auto"/>
          <w:sz w:val="22"/>
          <w:szCs w:val="22"/>
        </w:rPr>
        <w:t>he Independent Monitoring for Quality (</w:t>
      </w:r>
      <w:r w:rsidRPr="009A2DDC">
        <w:rPr>
          <w:color w:val="auto"/>
          <w:sz w:val="22"/>
          <w:szCs w:val="22"/>
        </w:rPr>
        <w:t>IM4Q</w:t>
      </w:r>
      <w:r w:rsidR="003242A1" w:rsidRPr="009A2DDC">
        <w:rPr>
          <w:color w:val="auto"/>
          <w:sz w:val="22"/>
          <w:szCs w:val="22"/>
        </w:rPr>
        <w:t>)</w:t>
      </w:r>
      <w:r w:rsidRPr="009A2DDC">
        <w:rPr>
          <w:color w:val="auto"/>
          <w:sz w:val="22"/>
          <w:szCs w:val="22"/>
        </w:rPr>
        <w:t xml:space="preserve"> local programs conduct the</w:t>
      </w:r>
      <w:r w:rsidR="00985DDD">
        <w:rPr>
          <w:color w:val="auto"/>
          <w:sz w:val="22"/>
          <w:szCs w:val="22"/>
        </w:rPr>
        <w:t>se</w:t>
      </w:r>
      <w:r w:rsidRPr="009A2DDC">
        <w:rPr>
          <w:color w:val="auto"/>
          <w:sz w:val="22"/>
          <w:szCs w:val="22"/>
        </w:rPr>
        <w:t xml:space="preserve"> interviews</w:t>
      </w:r>
      <w:r w:rsidR="0000500D" w:rsidRPr="009A2DDC">
        <w:rPr>
          <w:color w:val="auto"/>
          <w:sz w:val="22"/>
          <w:szCs w:val="22"/>
        </w:rPr>
        <w:t xml:space="preserve"> on behalf of ODP</w:t>
      </w:r>
      <w:r w:rsidRPr="009A2DDC">
        <w:rPr>
          <w:color w:val="auto"/>
          <w:sz w:val="22"/>
          <w:szCs w:val="22"/>
        </w:rPr>
        <w:t xml:space="preserve">.  </w:t>
      </w:r>
    </w:p>
    <w:p w14:paraId="0F9FFA8C" w14:textId="77777777" w:rsidR="00AA7F25" w:rsidRPr="009A2DDC" w:rsidRDefault="00AA7F25" w:rsidP="00E71B1F">
      <w:pPr>
        <w:pStyle w:val="Default"/>
        <w:spacing w:line="276" w:lineRule="auto"/>
        <w:jc w:val="both"/>
        <w:rPr>
          <w:color w:val="auto"/>
          <w:sz w:val="22"/>
          <w:szCs w:val="22"/>
          <w:u w:val="single"/>
        </w:rPr>
      </w:pPr>
    </w:p>
    <w:p w14:paraId="075B8249" w14:textId="77777777" w:rsidR="00AA7F25" w:rsidRPr="009A2DDC" w:rsidRDefault="00AA7F25" w:rsidP="00E71B1F">
      <w:pPr>
        <w:pStyle w:val="Default"/>
        <w:spacing w:line="276" w:lineRule="auto"/>
        <w:jc w:val="both"/>
        <w:rPr>
          <w:color w:val="auto"/>
          <w:sz w:val="22"/>
          <w:szCs w:val="22"/>
          <w:u w:val="single"/>
        </w:rPr>
      </w:pPr>
      <w:r w:rsidRPr="009A2DDC">
        <w:rPr>
          <w:color w:val="auto"/>
          <w:sz w:val="22"/>
          <w:szCs w:val="22"/>
          <w:u w:val="single"/>
        </w:rPr>
        <w:t>Intellectual Disability/Autism (ID/A) Waivers</w:t>
      </w:r>
      <w:r w:rsidRPr="009A2DDC">
        <w:rPr>
          <w:color w:val="auto"/>
          <w:sz w:val="22"/>
          <w:szCs w:val="22"/>
        </w:rPr>
        <w:t>: The current approved Consolidated, Community Living, and Person/Family Directed Support (P/FDS) Waivers.</w:t>
      </w:r>
    </w:p>
    <w:p w14:paraId="5CA1F18D" w14:textId="77777777" w:rsidR="00AA7F25" w:rsidRPr="009A2DDC" w:rsidRDefault="00AA7F25" w:rsidP="00E71B1F">
      <w:pPr>
        <w:pStyle w:val="Default"/>
        <w:spacing w:line="276" w:lineRule="auto"/>
        <w:jc w:val="both"/>
        <w:rPr>
          <w:color w:val="auto"/>
          <w:sz w:val="22"/>
          <w:szCs w:val="22"/>
          <w:u w:val="single"/>
        </w:rPr>
      </w:pPr>
    </w:p>
    <w:p w14:paraId="12164EB0" w14:textId="7D21314A" w:rsidR="00477724" w:rsidRPr="009A2DDC" w:rsidRDefault="00477724" w:rsidP="00E71B1F">
      <w:pPr>
        <w:pStyle w:val="Default"/>
        <w:spacing w:line="276" w:lineRule="auto"/>
        <w:jc w:val="both"/>
        <w:rPr>
          <w:color w:val="auto"/>
          <w:sz w:val="22"/>
          <w:szCs w:val="22"/>
        </w:rPr>
      </w:pPr>
      <w:r w:rsidRPr="009A2DDC">
        <w:rPr>
          <w:color w:val="auto"/>
          <w:sz w:val="22"/>
          <w:szCs w:val="22"/>
          <w:u w:val="single"/>
        </w:rPr>
        <w:t>Office of Developmental Programs</w:t>
      </w:r>
      <w:r w:rsidR="00D36298" w:rsidRPr="009A2DDC">
        <w:rPr>
          <w:color w:val="auto"/>
          <w:sz w:val="22"/>
          <w:szCs w:val="22"/>
          <w:u w:val="single"/>
        </w:rPr>
        <w:t xml:space="preserve"> (ODP)</w:t>
      </w:r>
      <w:r w:rsidRPr="009A2DDC">
        <w:rPr>
          <w:color w:val="auto"/>
          <w:sz w:val="22"/>
          <w:szCs w:val="22"/>
        </w:rPr>
        <w:t xml:space="preserve">: </w:t>
      </w:r>
      <w:r w:rsidR="00D36298" w:rsidRPr="009A2DDC">
        <w:rPr>
          <w:color w:val="auto"/>
          <w:sz w:val="22"/>
          <w:szCs w:val="22"/>
        </w:rPr>
        <w:t xml:space="preserve">The Pennsylvania Department of Human Services program office responsible for the oversight and administration of the Base program, </w:t>
      </w:r>
      <w:r w:rsidR="009D0ADA" w:rsidRPr="009A2DDC">
        <w:rPr>
          <w:color w:val="auto"/>
          <w:sz w:val="22"/>
          <w:szCs w:val="22"/>
        </w:rPr>
        <w:t xml:space="preserve">Targeted Support Management, </w:t>
      </w:r>
      <w:r w:rsidR="00D36298" w:rsidRPr="009A2DDC">
        <w:rPr>
          <w:color w:val="auto"/>
          <w:sz w:val="22"/>
          <w:szCs w:val="22"/>
        </w:rPr>
        <w:t>the Adult Community Autism Program (ACAP), and the following 1915(c) waivers: Consolidated Waiver, Person/Family Directed Supports Waiver (P/FDS), Community Living Waiver, the Adult Autism Waiver (AAW).</w:t>
      </w:r>
      <w:r w:rsidR="00892BC0" w:rsidRPr="009A2DDC">
        <w:rPr>
          <w:color w:val="auto"/>
          <w:sz w:val="22"/>
          <w:szCs w:val="22"/>
        </w:rPr>
        <w:t xml:space="preserve"> </w:t>
      </w:r>
    </w:p>
    <w:p w14:paraId="575FAD85" w14:textId="77777777" w:rsidR="00C01F8D" w:rsidRPr="00D04C9D" w:rsidRDefault="00C01F8D" w:rsidP="00E71B1F">
      <w:pPr>
        <w:pStyle w:val="Default"/>
        <w:spacing w:line="276" w:lineRule="auto"/>
        <w:jc w:val="both"/>
        <w:rPr>
          <w:color w:val="auto"/>
          <w:sz w:val="20"/>
          <w:szCs w:val="20"/>
        </w:rPr>
      </w:pPr>
    </w:p>
    <w:p w14:paraId="00C55B1F" w14:textId="77777777" w:rsidR="001261C0" w:rsidRDefault="00AA7F25" w:rsidP="00E71B1F">
      <w:pPr>
        <w:pStyle w:val="Default"/>
        <w:spacing w:line="276" w:lineRule="auto"/>
        <w:jc w:val="both"/>
        <w:rPr>
          <w:rFonts w:eastAsiaTheme="minorHAnsi"/>
          <w:b/>
          <w:bCs/>
          <w:sz w:val="22"/>
          <w:szCs w:val="22"/>
        </w:rPr>
      </w:pPr>
      <w:r w:rsidRPr="009A2DDC">
        <w:rPr>
          <w:color w:val="auto"/>
          <w:sz w:val="22"/>
          <w:szCs w:val="22"/>
          <w:u w:val="single"/>
        </w:rPr>
        <w:t>Plan to Prevent Recurrence (PPR)</w:t>
      </w:r>
      <w:r w:rsidRPr="009A2DDC">
        <w:rPr>
          <w:color w:val="auto"/>
          <w:sz w:val="22"/>
          <w:szCs w:val="22"/>
        </w:rPr>
        <w:t xml:space="preserve">: </w:t>
      </w:r>
      <w:r w:rsidR="00110CC9" w:rsidRPr="009A2DDC">
        <w:rPr>
          <w:color w:val="auto"/>
          <w:sz w:val="22"/>
          <w:szCs w:val="22"/>
        </w:rPr>
        <w:t xml:space="preserve">An </w:t>
      </w:r>
      <w:r w:rsidR="00D9748D" w:rsidRPr="009A2DDC">
        <w:rPr>
          <w:sz w:val="22"/>
          <w:szCs w:val="22"/>
        </w:rPr>
        <w:t>entity’s plan to address agency-wide systemic issues and describes the ac</w:t>
      </w:r>
      <w:r w:rsidR="00D9748D" w:rsidRPr="009A2DDC">
        <w:rPr>
          <w:color w:val="auto"/>
          <w:sz w:val="22"/>
          <w:szCs w:val="22"/>
        </w:rPr>
        <w:t>tion</w:t>
      </w:r>
      <w:r w:rsidR="00D9748D" w:rsidRPr="009A2DDC">
        <w:rPr>
          <w:sz w:val="22"/>
          <w:szCs w:val="22"/>
        </w:rPr>
        <w:t>s</w:t>
      </w:r>
      <w:r w:rsidR="00D9748D" w:rsidRPr="009A2DDC">
        <w:rPr>
          <w:color w:val="auto"/>
          <w:sz w:val="22"/>
          <w:szCs w:val="22"/>
        </w:rPr>
        <w:t xml:space="preserve"> taken to </w:t>
      </w:r>
      <w:r w:rsidR="00D9748D" w:rsidRPr="009A2DDC">
        <w:rPr>
          <w:sz w:val="22"/>
          <w:szCs w:val="22"/>
        </w:rPr>
        <w:t xml:space="preserve">prevent future </w:t>
      </w:r>
      <w:r w:rsidR="00D9748D" w:rsidRPr="009A2DDC">
        <w:rPr>
          <w:color w:val="auto"/>
          <w:sz w:val="22"/>
          <w:szCs w:val="22"/>
        </w:rPr>
        <w:t>instances of noncompliance</w:t>
      </w:r>
      <w:r w:rsidRPr="009A2DDC">
        <w:rPr>
          <w:color w:val="auto"/>
          <w:sz w:val="22"/>
          <w:szCs w:val="22"/>
        </w:rPr>
        <w:t>.</w:t>
      </w:r>
    </w:p>
    <w:p w14:paraId="24309AC5" w14:textId="11839A5B" w:rsidR="00BD4E89" w:rsidRPr="001261C0" w:rsidRDefault="00BD4E89" w:rsidP="00E71B1F">
      <w:pPr>
        <w:pStyle w:val="Default"/>
        <w:spacing w:line="276" w:lineRule="auto"/>
        <w:jc w:val="both"/>
        <w:rPr>
          <w:rFonts w:eastAsiaTheme="minorHAnsi"/>
          <w:b/>
          <w:sz w:val="22"/>
          <w:szCs w:val="22"/>
        </w:rPr>
      </w:pPr>
      <w:r w:rsidRPr="009A2DDC">
        <w:rPr>
          <w:color w:val="auto"/>
          <w:sz w:val="22"/>
          <w:szCs w:val="22"/>
          <w:u w:val="single"/>
        </w:rPr>
        <w:lastRenderedPageBreak/>
        <w:t>QA&amp;I Conference</w:t>
      </w:r>
      <w:r w:rsidRPr="009A2DDC">
        <w:rPr>
          <w:color w:val="auto"/>
          <w:sz w:val="22"/>
          <w:szCs w:val="22"/>
        </w:rPr>
        <w:t>: A meeting of the QA&amp;I team and entity leadership t</w:t>
      </w:r>
      <w:r w:rsidR="00512EA3">
        <w:rPr>
          <w:color w:val="auto"/>
          <w:sz w:val="22"/>
          <w:szCs w:val="22"/>
        </w:rPr>
        <w:t xml:space="preserve">hat includes </w:t>
      </w:r>
      <w:r w:rsidRPr="00695689">
        <w:rPr>
          <w:color w:val="auto"/>
          <w:sz w:val="22"/>
          <w:szCs w:val="22"/>
        </w:rPr>
        <w:t xml:space="preserve">introductions of all </w:t>
      </w:r>
      <w:r w:rsidR="00512EA3">
        <w:rPr>
          <w:color w:val="auto"/>
          <w:sz w:val="22"/>
          <w:szCs w:val="22"/>
        </w:rPr>
        <w:t>participants</w:t>
      </w:r>
      <w:r w:rsidRPr="009A2DDC">
        <w:rPr>
          <w:color w:val="auto"/>
          <w:sz w:val="22"/>
          <w:szCs w:val="22"/>
        </w:rPr>
        <w:t xml:space="preserve"> in the full review</w:t>
      </w:r>
      <w:r w:rsidR="00E035A9">
        <w:rPr>
          <w:color w:val="auto"/>
          <w:sz w:val="22"/>
          <w:szCs w:val="22"/>
        </w:rPr>
        <w:t>,</w:t>
      </w:r>
      <w:r w:rsidRPr="00B4362A">
        <w:rPr>
          <w:color w:val="auto"/>
          <w:sz w:val="22"/>
          <w:szCs w:val="22"/>
        </w:rPr>
        <w:t xml:space="preserve"> an overview of the process, </w:t>
      </w:r>
      <w:r w:rsidR="002D2E75">
        <w:rPr>
          <w:color w:val="auto"/>
          <w:sz w:val="22"/>
          <w:szCs w:val="22"/>
        </w:rPr>
        <w:t xml:space="preserve">an </w:t>
      </w:r>
      <w:r w:rsidR="00292A64" w:rsidRPr="009A2DDC">
        <w:rPr>
          <w:color w:val="auto"/>
          <w:sz w:val="22"/>
          <w:szCs w:val="22"/>
        </w:rPr>
        <w:t xml:space="preserve">outline </w:t>
      </w:r>
      <w:r w:rsidR="00C27007">
        <w:rPr>
          <w:color w:val="auto"/>
          <w:sz w:val="22"/>
          <w:szCs w:val="22"/>
        </w:rPr>
        <w:t xml:space="preserve">of </w:t>
      </w:r>
      <w:r w:rsidR="00292A64" w:rsidRPr="009A2DDC">
        <w:rPr>
          <w:color w:val="auto"/>
          <w:sz w:val="22"/>
          <w:szCs w:val="22"/>
        </w:rPr>
        <w:t>expectation</w:t>
      </w:r>
      <w:r w:rsidR="00C27007">
        <w:rPr>
          <w:color w:val="auto"/>
          <w:sz w:val="22"/>
          <w:szCs w:val="22"/>
        </w:rPr>
        <w:t>s</w:t>
      </w:r>
      <w:r w:rsidR="00292A64" w:rsidRPr="009A2DDC">
        <w:rPr>
          <w:color w:val="auto"/>
          <w:sz w:val="22"/>
          <w:szCs w:val="22"/>
        </w:rPr>
        <w:t xml:space="preserve"> of the QA&amp;I</w:t>
      </w:r>
      <w:r w:rsidRPr="009A2DDC">
        <w:rPr>
          <w:color w:val="auto"/>
          <w:sz w:val="22"/>
          <w:szCs w:val="22"/>
        </w:rPr>
        <w:t xml:space="preserve"> team, review </w:t>
      </w:r>
      <w:r w:rsidR="002D2E75">
        <w:rPr>
          <w:color w:val="auto"/>
          <w:sz w:val="22"/>
          <w:szCs w:val="22"/>
        </w:rPr>
        <w:t xml:space="preserve">of </w:t>
      </w:r>
      <w:r w:rsidRPr="009A2DDC">
        <w:rPr>
          <w:color w:val="auto"/>
          <w:sz w:val="22"/>
          <w:szCs w:val="22"/>
        </w:rPr>
        <w:t xml:space="preserve">additional documentation if needed, </w:t>
      </w:r>
      <w:r w:rsidR="002D2E75">
        <w:rPr>
          <w:color w:val="auto"/>
          <w:sz w:val="22"/>
          <w:szCs w:val="22"/>
        </w:rPr>
        <w:t xml:space="preserve">a </w:t>
      </w:r>
      <w:r w:rsidRPr="009A2DDC">
        <w:rPr>
          <w:color w:val="auto"/>
          <w:sz w:val="22"/>
          <w:szCs w:val="22"/>
        </w:rPr>
        <w:t>summar</w:t>
      </w:r>
      <w:r w:rsidR="002D2E75">
        <w:rPr>
          <w:color w:val="auto"/>
          <w:sz w:val="22"/>
          <w:szCs w:val="22"/>
        </w:rPr>
        <w:t>y of review</w:t>
      </w:r>
      <w:r w:rsidRPr="009A2DDC">
        <w:rPr>
          <w:color w:val="auto"/>
          <w:sz w:val="22"/>
          <w:szCs w:val="22"/>
        </w:rPr>
        <w:t xml:space="preserve"> findings, discuss</w:t>
      </w:r>
      <w:r w:rsidR="002D2E75">
        <w:rPr>
          <w:color w:val="auto"/>
          <w:sz w:val="22"/>
          <w:szCs w:val="22"/>
        </w:rPr>
        <w:t>ion of</w:t>
      </w:r>
      <w:r w:rsidRPr="009A2DDC">
        <w:rPr>
          <w:color w:val="auto"/>
          <w:sz w:val="22"/>
          <w:szCs w:val="22"/>
        </w:rPr>
        <w:t xml:space="preserve"> quality improvement initiatives</w:t>
      </w:r>
      <w:r w:rsidR="00954926">
        <w:rPr>
          <w:color w:val="auto"/>
          <w:sz w:val="22"/>
          <w:szCs w:val="22"/>
        </w:rPr>
        <w:t>,</w:t>
      </w:r>
      <w:r w:rsidRPr="009A2DDC">
        <w:rPr>
          <w:color w:val="auto"/>
          <w:sz w:val="22"/>
          <w:szCs w:val="22"/>
        </w:rPr>
        <w:t xml:space="preserve"> and </w:t>
      </w:r>
      <w:r w:rsidRPr="00292A64">
        <w:rPr>
          <w:color w:val="auto"/>
          <w:sz w:val="22"/>
          <w:szCs w:val="22"/>
        </w:rPr>
        <w:t>feedback on how the QA&amp;I process c</w:t>
      </w:r>
      <w:r w:rsidR="002D2E75">
        <w:rPr>
          <w:color w:val="auto"/>
          <w:sz w:val="22"/>
          <w:szCs w:val="22"/>
        </w:rPr>
        <w:t>ould</w:t>
      </w:r>
      <w:r w:rsidRPr="00292A64">
        <w:rPr>
          <w:color w:val="auto"/>
          <w:sz w:val="22"/>
          <w:szCs w:val="22"/>
        </w:rPr>
        <w:t xml:space="preserve"> be improved in the future.</w:t>
      </w:r>
    </w:p>
    <w:p w14:paraId="1205D02A" w14:textId="77777777" w:rsidR="00BD4E89" w:rsidRPr="00292A64" w:rsidRDefault="00BD4E89" w:rsidP="00E71B1F">
      <w:pPr>
        <w:pStyle w:val="Default"/>
        <w:spacing w:line="276" w:lineRule="auto"/>
        <w:jc w:val="both"/>
        <w:rPr>
          <w:color w:val="auto"/>
          <w:sz w:val="22"/>
          <w:szCs w:val="22"/>
          <w:u w:val="single"/>
        </w:rPr>
      </w:pPr>
    </w:p>
    <w:p w14:paraId="1851AB4E" w14:textId="25403D1C" w:rsidR="00AA7F25" w:rsidRPr="00EF3F16" w:rsidRDefault="00AA7F25" w:rsidP="00E71B1F">
      <w:pPr>
        <w:pStyle w:val="Default"/>
        <w:spacing w:line="276" w:lineRule="auto"/>
        <w:jc w:val="both"/>
        <w:rPr>
          <w:color w:val="auto"/>
          <w:sz w:val="22"/>
          <w:szCs w:val="22"/>
        </w:rPr>
      </w:pPr>
      <w:r w:rsidRPr="00292A64">
        <w:rPr>
          <w:color w:val="auto"/>
          <w:sz w:val="22"/>
          <w:szCs w:val="22"/>
          <w:u w:val="single"/>
        </w:rPr>
        <w:t>QA&amp;I Cycle</w:t>
      </w:r>
      <w:r w:rsidRPr="00292A64">
        <w:rPr>
          <w:color w:val="auto"/>
          <w:sz w:val="22"/>
          <w:szCs w:val="22"/>
        </w:rPr>
        <w:t xml:space="preserve">: A </w:t>
      </w:r>
      <w:r w:rsidR="0034504D">
        <w:rPr>
          <w:color w:val="auto"/>
          <w:sz w:val="22"/>
          <w:szCs w:val="22"/>
        </w:rPr>
        <w:t>three</w:t>
      </w:r>
      <w:r w:rsidRPr="00292A64">
        <w:rPr>
          <w:color w:val="auto"/>
          <w:sz w:val="22"/>
          <w:szCs w:val="22"/>
        </w:rPr>
        <w:t xml:space="preserve">-year period </w:t>
      </w:r>
      <w:r w:rsidR="00140C4F">
        <w:rPr>
          <w:color w:val="auto"/>
          <w:sz w:val="22"/>
          <w:szCs w:val="22"/>
        </w:rPr>
        <w:t>in which</w:t>
      </w:r>
      <w:r w:rsidRPr="00EF3F16">
        <w:rPr>
          <w:color w:val="auto"/>
          <w:sz w:val="22"/>
          <w:szCs w:val="22"/>
        </w:rPr>
        <w:t xml:space="preserve"> each AE, SCO</w:t>
      </w:r>
      <w:r w:rsidR="0076033E">
        <w:rPr>
          <w:color w:val="auto"/>
          <w:sz w:val="22"/>
          <w:szCs w:val="22"/>
        </w:rPr>
        <w:t>,</w:t>
      </w:r>
      <w:r w:rsidRPr="009A2DDC">
        <w:rPr>
          <w:color w:val="auto"/>
          <w:sz w:val="22"/>
          <w:szCs w:val="22"/>
        </w:rPr>
        <w:t xml:space="preserve"> and Provider receiv</w:t>
      </w:r>
      <w:r w:rsidR="00140C4F">
        <w:rPr>
          <w:color w:val="auto"/>
          <w:sz w:val="22"/>
          <w:szCs w:val="22"/>
        </w:rPr>
        <w:t>es</w:t>
      </w:r>
      <w:r w:rsidRPr="00EF3F16">
        <w:rPr>
          <w:color w:val="auto"/>
          <w:sz w:val="22"/>
          <w:szCs w:val="22"/>
        </w:rPr>
        <w:t xml:space="preserve"> a full QA&amp;I review</w:t>
      </w:r>
      <w:r w:rsidR="00F30BC4">
        <w:rPr>
          <w:color w:val="auto"/>
          <w:sz w:val="22"/>
          <w:szCs w:val="22"/>
        </w:rPr>
        <w:t>,</w:t>
      </w:r>
      <w:r w:rsidRPr="009A2DDC">
        <w:rPr>
          <w:color w:val="auto"/>
          <w:sz w:val="22"/>
          <w:szCs w:val="22"/>
        </w:rPr>
        <w:t xml:space="preserve"> at least once</w:t>
      </w:r>
      <w:r w:rsidR="00F30BC4">
        <w:rPr>
          <w:color w:val="auto"/>
          <w:sz w:val="22"/>
          <w:szCs w:val="22"/>
        </w:rPr>
        <w:t>.</w:t>
      </w:r>
    </w:p>
    <w:p w14:paraId="10257E3F" w14:textId="77777777" w:rsidR="00AA7F25" w:rsidRPr="00EF3F16" w:rsidRDefault="00AA7F25" w:rsidP="00E71B1F">
      <w:pPr>
        <w:pStyle w:val="Default"/>
        <w:spacing w:line="276" w:lineRule="auto"/>
        <w:jc w:val="both"/>
        <w:rPr>
          <w:color w:val="auto"/>
          <w:sz w:val="22"/>
          <w:szCs w:val="22"/>
          <w:u w:val="single"/>
        </w:rPr>
      </w:pPr>
    </w:p>
    <w:p w14:paraId="135330E1" w14:textId="4C7780C6" w:rsidR="00D721C4" w:rsidRPr="00FC2860" w:rsidRDefault="00D721C4" w:rsidP="00E71B1F">
      <w:pPr>
        <w:pStyle w:val="Default"/>
        <w:spacing w:line="276" w:lineRule="auto"/>
        <w:jc w:val="both"/>
        <w:rPr>
          <w:color w:val="auto"/>
          <w:sz w:val="22"/>
          <w:szCs w:val="22"/>
          <w:u w:val="single"/>
        </w:rPr>
      </w:pPr>
      <w:r w:rsidRPr="00EF3F16">
        <w:rPr>
          <w:sz w:val="22"/>
          <w:szCs w:val="22"/>
          <w:u w:val="single"/>
        </w:rPr>
        <w:t>QA&amp;I Review Spreadsheet</w:t>
      </w:r>
      <w:r w:rsidRPr="00EF3F16">
        <w:rPr>
          <w:sz w:val="22"/>
          <w:szCs w:val="22"/>
        </w:rPr>
        <w:t xml:space="preserve">: The Excel spreadsheet </w:t>
      </w:r>
      <w:r w:rsidR="00F30BC4">
        <w:rPr>
          <w:sz w:val="22"/>
          <w:szCs w:val="22"/>
        </w:rPr>
        <w:t>that</w:t>
      </w:r>
      <w:r w:rsidR="00F30BC4" w:rsidRPr="009A2DDC">
        <w:rPr>
          <w:sz w:val="22"/>
          <w:szCs w:val="22"/>
        </w:rPr>
        <w:t xml:space="preserve"> </w:t>
      </w:r>
      <w:r w:rsidRPr="009A2DDC">
        <w:rPr>
          <w:sz w:val="22"/>
          <w:szCs w:val="22"/>
        </w:rPr>
        <w:t xml:space="preserve">captures the </w:t>
      </w:r>
      <w:r w:rsidR="00F30BC4">
        <w:rPr>
          <w:sz w:val="22"/>
          <w:szCs w:val="22"/>
        </w:rPr>
        <w:t xml:space="preserve">review </w:t>
      </w:r>
      <w:r w:rsidRPr="009A2DDC">
        <w:rPr>
          <w:sz w:val="22"/>
          <w:szCs w:val="22"/>
        </w:rPr>
        <w:t>responses, remediation, training information</w:t>
      </w:r>
      <w:r w:rsidR="0076033E">
        <w:rPr>
          <w:color w:val="auto"/>
          <w:sz w:val="22"/>
          <w:szCs w:val="22"/>
        </w:rPr>
        <w:t>,</w:t>
      </w:r>
      <w:r w:rsidRPr="009A2DDC">
        <w:rPr>
          <w:sz w:val="22"/>
          <w:szCs w:val="22"/>
        </w:rPr>
        <w:t xml:space="preserve"> and entity performance score</w:t>
      </w:r>
      <w:r w:rsidR="00F30BC4">
        <w:rPr>
          <w:sz w:val="22"/>
          <w:szCs w:val="22"/>
        </w:rPr>
        <w:t>s</w:t>
      </w:r>
      <w:r w:rsidRPr="009A2DDC">
        <w:rPr>
          <w:sz w:val="22"/>
          <w:szCs w:val="22"/>
        </w:rPr>
        <w:t xml:space="preserve"> for the AE, </w:t>
      </w:r>
      <w:r w:rsidR="005816BB">
        <w:rPr>
          <w:sz w:val="22"/>
          <w:szCs w:val="22"/>
        </w:rPr>
        <w:t xml:space="preserve">SCO, and </w:t>
      </w:r>
      <w:r w:rsidRPr="009A2DDC">
        <w:rPr>
          <w:sz w:val="22"/>
          <w:szCs w:val="22"/>
        </w:rPr>
        <w:t>Provider and</w:t>
      </w:r>
      <w:r w:rsidR="005816BB">
        <w:rPr>
          <w:sz w:val="22"/>
          <w:szCs w:val="22"/>
        </w:rPr>
        <w:t xml:space="preserve"> </w:t>
      </w:r>
      <w:r w:rsidRPr="00FC2860">
        <w:rPr>
          <w:sz w:val="22"/>
          <w:szCs w:val="22"/>
        </w:rPr>
        <w:t>Tools.</w:t>
      </w:r>
    </w:p>
    <w:p w14:paraId="14427901" w14:textId="77777777" w:rsidR="00AA7F25" w:rsidRPr="00FC2860" w:rsidRDefault="00AA7F25" w:rsidP="00E71B1F">
      <w:pPr>
        <w:pStyle w:val="Default"/>
        <w:spacing w:line="276" w:lineRule="auto"/>
        <w:jc w:val="both"/>
        <w:rPr>
          <w:color w:val="auto"/>
          <w:sz w:val="22"/>
          <w:szCs w:val="22"/>
          <w:u w:val="single"/>
        </w:rPr>
      </w:pPr>
    </w:p>
    <w:p w14:paraId="5528DE46" w14:textId="2C7DFDCE" w:rsidR="00AA7F25" w:rsidRPr="00FC2860" w:rsidRDefault="00AA7F25" w:rsidP="00E71B1F">
      <w:pPr>
        <w:pStyle w:val="Default"/>
        <w:spacing w:line="276" w:lineRule="auto"/>
        <w:jc w:val="both"/>
        <w:rPr>
          <w:color w:val="auto"/>
          <w:sz w:val="22"/>
          <w:szCs w:val="22"/>
        </w:rPr>
      </w:pPr>
      <w:r w:rsidRPr="00FC2860">
        <w:rPr>
          <w:color w:val="auto"/>
          <w:sz w:val="22"/>
          <w:szCs w:val="22"/>
          <w:u w:val="single"/>
        </w:rPr>
        <w:t>QA&amp;I Team</w:t>
      </w:r>
      <w:r w:rsidRPr="00FC2860">
        <w:rPr>
          <w:color w:val="auto"/>
          <w:sz w:val="22"/>
          <w:szCs w:val="22"/>
        </w:rPr>
        <w:t xml:space="preserve">: The ODP and/or AE staff, as </w:t>
      </w:r>
      <w:proofErr w:type="gramStart"/>
      <w:r w:rsidRPr="00FC2860">
        <w:rPr>
          <w:color w:val="auto"/>
          <w:sz w:val="22"/>
          <w:szCs w:val="22"/>
        </w:rPr>
        <w:t>appropriate</w:t>
      </w:r>
      <w:proofErr w:type="gramEnd"/>
      <w:r w:rsidRPr="00FC2860">
        <w:rPr>
          <w:color w:val="auto"/>
          <w:sz w:val="22"/>
          <w:szCs w:val="22"/>
        </w:rPr>
        <w:t xml:space="preserve">, </w:t>
      </w:r>
      <w:proofErr w:type="gramStart"/>
      <w:r w:rsidRPr="00FC2860">
        <w:rPr>
          <w:color w:val="auto"/>
          <w:sz w:val="22"/>
          <w:szCs w:val="22"/>
        </w:rPr>
        <w:t>assigned</w:t>
      </w:r>
      <w:proofErr w:type="gramEnd"/>
      <w:r w:rsidRPr="00FC2860">
        <w:rPr>
          <w:color w:val="auto"/>
          <w:sz w:val="22"/>
          <w:szCs w:val="22"/>
        </w:rPr>
        <w:t xml:space="preserve"> to conduct</w:t>
      </w:r>
      <w:r w:rsidR="00BC6180" w:rsidRPr="00FC2860">
        <w:rPr>
          <w:color w:val="auto"/>
          <w:sz w:val="22"/>
          <w:szCs w:val="22"/>
        </w:rPr>
        <w:t xml:space="preserve"> full reviews</w:t>
      </w:r>
      <w:r w:rsidR="001C7914">
        <w:rPr>
          <w:color w:val="auto"/>
          <w:sz w:val="22"/>
          <w:szCs w:val="22"/>
        </w:rPr>
        <w:t xml:space="preserve"> </w:t>
      </w:r>
      <w:r w:rsidRPr="00FC2860">
        <w:rPr>
          <w:color w:val="auto"/>
          <w:sz w:val="22"/>
          <w:szCs w:val="22"/>
        </w:rPr>
        <w:t>and necessary follow-up associated with the entity’s QA&amp;I process.</w:t>
      </w:r>
    </w:p>
    <w:p w14:paraId="1BE40524" w14:textId="77777777" w:rsidR="00AA7F25" w:rsidRPr="00FC2860" w:rsidRDefault="00AA7F25" w:rsidP="00E71B1F">
      <w:pPr>
        <w:pStyle w:val="Default"/>
        <w:spacing w:line="276" w:lineRule="auto"/>
        <w:jc w:val="both"/>
        <w:rPr>
          <w:color w:val="auto"/>
          <w:sz w:val="22"/>
          <w:szCs w:val="22"/>
          <w:u w:val="single"/>
        </w:rPr>
      </w:pPr>
    </w:p>
    <w:p w14:paraId="007DF383" w14:textId="5F358A3F" w:rsidR="00B67301" w:rsidRPr="009A2DDC" w:rsidRDefault="00B67301" w:rsidP="00E71B1F">
      <w:pPr>
        <w:pStyle w:val="Default"/>
        <w:spacing w:line="276" w:lineRule="auto"/>
        <w:jc w:val="both"/>
        <w:rPr>
          <w:color w:val="auto"/>
          <w:sz w:val="22"/>
          <w:szCs w:val="22"/>
          <w:u w:val="single"/>
        </w:rPr>
      </w:pPr>
      <w:r w:rsidRPr="00FC2860">
        <w:rPr>
          <w:color w:val="auto"/>
          <w:sz w:val="22"/>
          <w:szCs w:val="22"/>
          <w:u w:val="single"/>
        </w:rPr>
        <w:t>QA&amp;I Tool</w:t>
      </w:r>
      <w:r w:rsidRPr="00FC2860">
        <w:rPr>
          <w:color w:val="auto"/>
          <w:sz w:val="22"/>
          <w:szCs w:val="22"/>
        </w:rPr>
        <w:t>: A document containing entity specific questions related to state and federal requirements. The QA&amp;I Tool includes guidance</w:t>
      </w:r>
      <w:r w:rsidR="00EC75CE" w:rsidRPr="00FC2860">
        <w:rPr>
          <w:color w:val="auto"/>
          <w:sz w:val="22"/>
          <w:szCs w:val="22"/>
        </w:rPr>
        <w:t>,</w:t>
      </w:r>
      <w:r w:rsidR="00A62585" w:rsidRPr="00FC2860">
        <w:rPr>
          <w:color w:val="auto"/>
          <w:sz w:val="22"/>
          <w:szCs w:val="22"/>
        </w:rPr>
        <w:t xml:space="preserve"> response options, source document</w:t>
      </w:r>
      <w:r w:rsidR="00EC75CE" w:rsidRPr="00FC2860">
        <w:rPr>
          <w:color w:val="auto"/>
          <w:sz w:val="22"/>
          <w:szCs w:val="22"/>
        </w:rPr>
        <w:t xml:space="preserve"> reference(</w:t>
      </w:r>
      <w:r w:rsidR="00A62585" w:rsidRPr="00FC2860">
        <w:rPr>
          <w:color w:val="auto"/>
          <w:sz w:val="22"/>
          <w:szCs w:val="22"/>
        </w:rPr>
        <w:t>s</w:t>
      </w:r>
      <w:r w:rsidR="00EC75CE" w:rsidRPr="00FC2860">
        <w:rPr>
          <w:color w:val="auto"/>
          <w:sz w:val="22"/>
          <w:szCs w:val="22"/>
        </w:rPr>
        <w:t>)</w:t>
      </w:r>
      <w:r w:rsidR="00E401F9">
        <w:rPr>
          <w:color w:val="auto"/>
          <w:sz w:val="22"/>
          <w:szCs w:val="22"/>
        </w:rPr>
        <w:t>,</w:t>
      </w:r>
      <w:r w:rsidR="00A62585" w:rsidRPr="009A2DDC">
        <w:rPr>
          <w:color w:val="auto"/>
          <w:sz w:val="22"/>
          <w:szCs w:val="22"/>
        </w:rPr>
        <w:t xml:space="preserve"> and remediation</w:t>
      </w:r>
      <w:r w:rsidR="00EC75CE" w:rsidRPr="009A2DDC">
        <w:rPr>
          <w:color w:val="auto"/>
          <w:sz w:val="22"/>
          <w:szCs w:val="22"/>
        </w:rPr>
        <w:t xml:space="preserve"> (as app</w:t>
      </w:r>
      <w:r w:rsidR="00241C1A" w:rsidRPr="009A2DDC">
        <w:rPr>
          <w:color w:val="auto"/>
          <w:sz w:val="22"/>
          <w:szCs w:val="22"/>
        </w:rPr>
        <w:t>licable)</w:t>
      </w:r>
      <w:r w:rsidR="00A62585" w:rsidRPr="009A2DDC">
        <w:rPr>
          <w:color w:val="auto"/>
          <w:sz w:val="22"/>
          <w:szCs w:val="22"/>
        </w:rPr>
        <w:t xml:space="preserve"> </w:t>
      </w:r>
      <w:r w:rsidR="00EC75CE" w:rsidRPr="009A2DDC">
        <w:rPr>
          <w:color w:val="auto"/>
          <w:sz w:val="22"/>
          <w:szCs w:val="22"/>
        </w:rPr>
        <w:t>for each question</w:t>
      </w:r>
      <w:r w:rsidR="00A62585" w:rsidRPr="009A2DDC">
        <w:rPr>
          <w:color w:val="auto"/>
          <w:sz w:val="22"/>
          <w:szCs w:val="22"/>
        </w:rPr>
        <w:t xml:space="preserve">. </w:t>
      </w:r>
      <w:r w:rsidRPr="009A2DDC">
        <w:rPr>
          <w:color w:val="auto"/>
          <w:sz w:val="22"/>
          <w:szCs w:val="22"/>
        </w:rPr>
        <w:t xml:space="preserve"> </w:t>
      </w:r>
    </w:p>
    <w:p w14:paraId="182EC792" w14:textId="77777777" w:rsidR="00AA7F25" w:rsidRPr="009A2DDC" w:rsidRDefault="00AA7F25" w:rsidP="00E71B1F">
      <w:pPr>
        <w:pStyle w:val="Default"/>
        <w:spacing w:line="276" w:lineRule="auto"/>
        <w:jc w:val="both"/>
        <w:rPr>
          <w:color w:val="auto"/>
          <w:sz w:val="22"/>
          <w:szCs w:val="22"/>
        </w:rPr>
      </w:pPr>
    </w:p>
    <w:p w14:paraId="55AAFB3D" w14:textId="43CB68AD" w:rsidR="00AA7F25" w:rsidRPr="009A2DDC" w:rsidRDefault="00AA7F25" w:rsidP="00E71B1F">
      <w:pPr>
        <w:pStyle w:val="Default"/>
        <w:spacing w:line="276" w:lineRule="auto"/>
        <w:jc w:val="both"/>
        <w:rPr>
          <w:color w:val="auto"/>
          <w:sz w:val="22"/>
          <w:szCs w:val="22"/>
        </w:rPr>
      </w:pPr>
      <w:r w:rsidRPr="009A2DDC">
        <w:rPr>
          <w:color w:val="auto"/>
          <w:sz w:val="22"/>
          <w:szCs w:val="22"/>
          <w:u w:val="single"/>
        </w:rPr>
        <w:t>Quality Management (QM) Plan</w:t>
      </w:r>
      <w:r w:rsidRPr="009A2DDC">
        <w:rPr>
          <w:color w:val="auto"/>
          <w:sz w:val="22"/>
          <w:szCs w:val="22"/>
        </w:rPr>
        <w:t>: The entity’s written plan to address systemic opportunities for quality improvement</w:t>
      </w:r>
      <w:r w:rsidR="001D6177">
        <w:rPr>
          <w:color w:val="auto"/>
          <w:sz w:val="22"/>
          <w:szCs w:val="22"/>
        </w:rPr>
        <w:t xml:space="preserve"> that includes an action plan with target objectives</w:t>
      </w:r>
      <w:r w:rsidRPr="009A2DDC">
        <w:rPr>
          <w:color w:val="auto"/>
          <w:sz w:val="22"/>
          <w:szCs w:val="22"/>
        </w:rPr>
        <w:t>.</w:t>
      </w:r>
    </w:p>
    <w:p w14:paraId="1B752CC7" w14:textId="4209BA30" w:rsidR="00AA7F25" w:rsidRPr="009A2DDC" w:rsidRDefault="00AA7F25" w:rsidP="00E71B1F">
      <w:pPr>
        <w:pStyle w:val="Default"/>
        <w:spacing w:line="276" w:lineRule="auto"/>
        <w:jc w:val="both"/>
        <w:rPr>
          <w:color w:val="auto"/>
          <w:sz w:val="22"/>
          <w:szCs w:val="22"/>
        </w:rPr>
      </w:pPr>
    </w:p>
    <w:p w14:paraId="0A38ACDD" w14:textId="475BCC52" w:rsidR="00D721C4" w:rsidRPr="009A2DDC" w:rsidRDefault="00D721C4" w:rsidP="00E71B1F">
      <w:pPr>
        <w:pStyle w:val="Default"/>
        <w:spacing w:line="276" w:lineRule="auto"/>
        <w:jc w:val="both"/>
        <w:rPr>
          <w:color w:val="auto"/>
          <w:sz w:val="22"/>
          <w:szCs w:val="22"/>
        </w:rPr>
      </w:pPr>
      <w:r w:rsidRPr="009A2DDC">
        <w:rPr>
          <w:color w:val="auto"/>
          <w:sz w:val="22"/>
          <w:szCs w:val="22"/>
          <w:u w:val="single"/>
        </w:rPr>
        <w:t>QuestionPro</w:t>
      </w:r>
      <w:r w:rsidRPr="009A2DDC">
        <w:rPr>
          <w:color w:val="auto"/>
          <w:sz w:val="22"/>
          <w:szCs w:val="22"/>
        </w:rPr>
        <w:t>: The designated web-based platform used by ODP to collect data related to QA&amp;I activities.</w:t>
      </w:r>
    </w:p>
    <w:p w14:paraId="3CFCB35B" w14:textId="77777777" w:rsidR="00D721C4" w:rsidRPr="009A2DDC" w:rsidRDefault="00D721C4" w:rsidP="00E71B1F">
      <w:pPr>
        <w:pStyle w:val="Default"/>
        <w:spacing w:line="276" w:lineRule="auto"/>
        <w:jc w:val="both"/>
        <w:rPr>
          <w:color w:val="auto"/>
          <w:sz w:val="22"/>
          <w:szCs w:val="22"/>
        </w:rPr>
      </w:pPr>
    </w:p>
    <w:p w14:paraId="79438B0F" w14:textId="108BE1D7" w:rsidR="00AA7F25" w:rsidRPr="009A2DDC" w:rsidRDefault="00AA7F25" w:rsidP="00E71B1F">
      <w:pPr>
        <w:pStyle w:val="Default"/>
        <w:spacing w:line="276" w:lineRule="auto"/>
        <w:jc w:val="both"/>
        <w:rPr>
          <w:color w:val="auto"/>
          <w:sz w:val="22"/>
          <w:szCs w:val="22"/>
          <w:u w:val="single"/>
        </w:rPr>
      </w:pPr>
      <w:r w:rsidRPr="009A2DDC">
        <w:rPr>
          <w:color w:val="auto"/>
          <w:sz w:val="22"/>
          <w:szCs w:val="22"/>
          <w:u w:val="single"/>
        </w:rPr>
        <w:t>Record Review</w:t>
      </w:r>
      <w:r w:rsidRPr="009A2DDC">
        <w:rPr>
          <w:color w:val="auto"/>
          <w:sz w:val="22"/>
          <w:szCs w:val="22"/>
        </w:rPr>
        <w:t xml:space="preserve">: A </w:t>
      </w:r>
      <w:r w:rsidR="001D6177">
        <w:rPr>
          <w:color w:val="auto"/>
          <w:sz w:val="22"/>
          <w:szCs w:val="22"/>
        </w:rPr>
        <w:t xml:space="preserve">documentation </w:t>
      </w:r>
      <w:r w:rsidRPr="009A2DDC">
        <w:rPr>
          <w:color w:val="auto"/>
          <w:sz w:val="22"/>
          <w:szCs w:val="22"/>
        </w:rPr>
        <w:t xml:space="preserve">review of an individual selected </w:t>
      </w:r>
      <w:r w:rsidR="001D6177">
        <w:rPr>
          <w:color w:val="auto"/>
          <w:sz w:val="22"/>
          <w:szCs w:val="22"/>
        </w:rPr>
        <w:t>from</w:t>
      </w:r>
      <w:r w:rsidR="001D6177" w:rsidRPr="009A2DDC">
        <w:rPr>
          <w:color w:val="auto"/>
          <w:sz w:val="22"/>
          <w:szCs w:val="22"/>
        </w:rPr>
        <w:t xml:space="preserve"> </w:t>
      </w:r>
      <w:r w:rsidRPr="009A2DDC">
        <w:rPr>
          <w:color w:val="auto"/>
          <w:sz w:val="22"/>
          <w:szCs w:val="22"/>
        </w:rPr>
        <w:t>the sample where all record review questions are answered.</w:t>
      </w:r>
    </w:p>
    <w:p w14:paraId="2F3AA434" w14:textId="77777777" w:rsidR="00AA7F25" w:rsidRPr="009A2DDC" w:rsidRDefault="00AA7F25" w:rsidP="00E71B1F">
      <w:pPr>
        <w:pStyle w:val="Default"/>
        <w:spacing w:line="276" w:lineRule="auto"/>
        <w:jc w:val="both"/>
        <w:rPr>
          <w:color w:val="auto"/>
          <w:sz w:val="22"/>
          <w:szCs w:val="22"/>
        </w:rPr>
      </w:pPr>
    </w:p>
    <w:p w14:paraId="77BA2C23" w14:textId="564C52FE" w:rsidR="00AA7F25" w:rsidRPr="009A2DDC" w:rsidRDefault="00AA7F25" w:rsidP="00E71B1F">
      <w:pPr>
        <w:pStyle w:val="Default"/>
        <w:spacing w:line="276" w:lineRule="auto"/>
        <w:jc w:val="both"/>
        <w:rPr>
          <w:rFonts w:eastAsiaTheme="minorHAnsi"/>
          <w:sz w:val="22"/>
          <w:szCs w:val="22"/>
        </w:rPr>
      </w:pPr>
      <w:r w:rsidRPr="009A2DDC">
        <w:rPr>
          <w:color w:val="auto"/>
          <w:sz w:val="22"/>
          <w:szCs w:val="22"/>
          <w:u w:val="single"/>
        </w:rPr>
        <w:t>Remediation</w:t>
      </w:r>
      <w:r w:rsidRPr="009A2DDC">
        <w:rPr>
          <w:color w:val="auto"/>
          <w:sz w:val="22"/>
          <w:szCs w:val="22"/>
        </w:rPr>
        <w:t xml:space="preserve">: </w:t>
      </w:r>
      <w:r w:rsidRPr="009A2DDC">
        <w:rPr>
          <w:rFonts w:eastAsiaTheme="minorHAnsi"/>
          <w:sz w:val="22"/>
          <w:szCs w:val="22"/>
        </w:rPr>
        <w:t xml:space="preserve">Corrective action </w:t>
      </w:r>
      <w:r w:rsidR="00A85B9D" w:rsidRPr="009A2DDC">
        <w:rPr>
          <w:rFonts w:eastAsiaTheme="minorHAnsi"/>
          <w:sz w:val="22"/>
          <w:szCs w:val="22"/>
        </w:rPr>
        <w:t xml:space="preserve">required </w:t>
      </w:r>
      <w:r w:rsidRPr="009A2DDC">
        <w:rPr>
          <w:rFonts w:eastAsiaTheme="minorHAnsi"/>
          <w:sz w:val="22"/>
          <w:szCs w:val="22"/>
        </w:rPr>
        <w:t xml:space="preserve">for specific instances of </w:t>
      </w:r>
      <w:r w:rsidR="00FC40DE" w:rsidRPr="009A2DDC">
        <w:rPr>
          <w:rFonts w:eastAsiaTheme="minorHAnsi"/>
          <w:sz w:val="22"/>
          <w:szCs w:val="22"/>
        </w:rPr>
        <w:t>noncompliance</w:t>
      </w:r>
      <w:r w:rsidRPr="009A2DDC">
        <w:rPr>
          <w:rFonts w:eastAsiaTheme="minorHAnsi"/>
          <w:sz w:val="22"/>
          <w:szCs w:val="22"/>
        </w:rPr>
        <w:t>.</w:t>
      </w:r>
    </w:p>
    <w:p w14:paraId="3C3C4555" w14:textId="77777777" w:rsidR="00AA7F25" w:rsidRPr="009A2DDC" w:rsidRDefault="00AA7F25" w:rsidP="00E71B1F">
      <w:pPr>
        <w:pStyle w:val="Default"/>
        <w:spacing w:line="276" w:lineRule="auto"/>
        <w:jc w:val="both"/>
        <w:rPr>
          <w:rFonts w:eastAsiaTheme="minorHAnsi"/>
          <w:sz w:val="22"/>
          <w:szCs w:val="22"/>
        </w:rPr>
      </w:pPr>
    </w:p>
    <w:p w14:paraId="6F3CA937" w14:textId="7AA2896B" w:rsidR="00AA7F25" w:rsidRPr="009A2DDC" w:rsidRDefault="00AA7F25" w:rsidP="00E71B1F">
      <w:pPr>
        <w:pStyle w:val="Default"/>
        <w:spacing w:line="276" w:lineRule="auto"/>
        <w:jc w:val="both"/>
        <w:rPr>
          <w:rFonts w:eastAsiaTheme="minorHAnsi"/>
          <w:sz w:val="22"/>
          <w:szCs w:val="22"/>
        </w:rPr>
      </w:pPr>
      <w:r w:rsidRPr="009A2DDC">
        <w:rPr>
          <w:rFonts w:eastAsiaTheme="minorHAnsi"/>
          <w:sz w:val="22"/>
          <w:szCs w:val="22"/>
          <w:u w:val="single"/>
        </w:rPr>
        <w:t>Review Period</w:t>
      </w:r>
      <w:r w:rsidRPr="009A2DDC">
        <w:rPr>
          <w:rFonts w:eastAsiaTheme="minorHAnsi"/>
          <w:sz w:val="22"/>
          <w:szCs w:val="22"/>
        </w:rPr>
        <w:t xml:space="preserve">: The time frame </w:t>
      </w:r>
      <w:r w:rsidR="001D6177">
        <w:rPr>
          <w:rFonts w:eastAsiaTheme="minorHAnsi"/>
          <w:sz w:val="22"/>
          <w:szCs w:val="22"/>
        </w:rPr>
        <w:t>in</w:t>
      </w:r>
      <w:r w:rsidRPr="0062457A">
        <w:rPr>
          <w:rFonts w:eastAsiaTheme="minorHAnsi"/>
          <w:sz w:val="22"/>
          <w:szCs w:val="22"/>
        </w:rPr>
        <w:t xml:space="preserve"> which the QA&amp;I team look</w:t>
      </w:r>
      <w:r w:rsidR="00AA485A">
        <w:rPr>
          <w:rFonts w:eastAsiaTheme="minorHAnsi"/>
          <w:sz w:val="22"/>
          <w:szCs w:val="22"/>
        </w:rPr>
        <w:t>s</w:t>
      </w:r>
      <w:r w:rsidRPr="009A2DDC">
        <w:rPr>
          <w:rFonts w:eastAsiaTheme="minorHAnsi"/>
          <w:sz w:val="22"/>
          <w:szCs w:val="22"/>
        </w:rPr>
        <w:t xml:space="preserve"> back over documentation and records to determine compliance with QA&amp;I questions.</w:t>
      </w:r>
      <w:r w:rsidR="00551996" w:rsidRPr="009A2DDC">
        <w:rPr>
          <w:rFonts w:eastAsiaTheme="minorHAnsi"/>
          <w:sz w:val="22"/>
          <w:szCs w:val="22"/>
        </w:rPr>
        <w:t xml:space="preserve"> The time frame under review is the 12 months preceding the date of the review unless otherwise specified in the applicable tool guidance.</w:t>
      </w:r>
      <w:r w:rsidRPr="009A2DDC">
        <w:rPr>
          <w:rFonts w:eastAsiaTheme="minorHAnsi"/>
          <w:sz w:val="22"/>
          <w:szCs w:val="22"/>
        </w:rPr>
        <w:t xml:space="preserve"> </w:t>
      </w:r>
    </w:p>
    <w:p w14:paraId="05348CEF" w14:textId="77777777" w:rsidR="00AA7F25" w:rsidRPr="009A2DDC" w:rsidRDefault="00AA7F25" w:rsidP="00E71B1F">
      <w:pPr>
        <w:pStyle w:val="Default"/>
        <w:spacing w:line="276" w:lineRule="auto"/>
        <w:jc w:val="both"/>
        <w:rPr>
          <w:color w:val="auto"/>
          <w:sz w:val="22"/>
          <w:szCs w:val="22"/>
          <w:u w:val="single"/>
        </w:rPr>
      </w:pPr>
    </w:p>
    <w:p w14:paraId="4C71EB14" w14:textId="77777777" w:rsidR="00AA7F25" w:rsidRDefault="00AA7F25" w:rsidP="00E71B1F">
      <w:pPr>
        <w:pStyle w:val="Default"/>
        <w:spacing w:line="276" w:lineRule="auto"/>
        <w:jc w:val="both"/>
        <w:rPr>
          <w:color w:val="auto"/>
          <w:sz w:val="22"/>
          <w:szCs w:val="22"/>
        </w:rPr>
      </w:pPr>
      <w:r w:rsidRPr="009A2DDC">
        <w:rPr>
          <w:color w:val="auto"/>
          <w:sz w:val="22"/>
          <w:szCs w:val="22"/>
          <w:u w:val="single"/>
        </w:rPr>
        <w:t>Self-Assessment</w:t>
      </w:r>
      <w:r w:rsidRPr="009A2DDC">
        <w:rPr>
          <w:color w:val="auto"/>
          <w:sz w:val="22"/>
          <w:szCs w:val="22"/>
        </w:rPr>
        <w:t>: The annual process conducted by AEs, SCOs, and Providers to self-evaluate performance in all areas of the QA&amp;I process.</w:t>
      </w:r>
    </w:p>
    <w:p w14:paraId="37CB2B47" w14:textId="77777777" w:rsidR="00551EC6" w:rsidRDefault="00551EC6" w:rsidP="00E71B1F">
      <w:pPr>
        <w:pStyle w:val="Default"/>
        <w:spacing w:line="276" w:lineRule="auto"/>
        <w:jc w:val="both"/>
        <w:rPr>
          <w:color w:val="auto"/>
          <w:sz w:val="22"/>
          <w:szCs w:val="22"/>
        </w:rPr>
      </w:pPr>
    </w:p>
    <w:p w14:paraId="507110AE" w14:textId="72897D93" w:rsidR="00551EC6" w:rsidRPr="00B021B5" w:rsidRDefault="00B021B5" w:rsidP="00E71B1F">
      <w:pPr>
        <w:pStyle w:val="Default"/>
        <w:spacing w:line="276" w:lineRule="auto"/>
        <w:jc w:val="both"/>
        <w:rPr>
          <w:color w:val="auto"/>
          <w:sz w:val="22"/>
          <w:szCs w:val="22"/>
        </w:rPr>
      </w:pPr>
      <w:r>
        <w:rPr>
          <w:color w:val="auto"/>
          <w:sz w:val="22"/>
          <w:szCs w:val="22"/>
          <w:u w:val="single"/>
        </w:rPr>
        <w:t>Shared Provider</w:t>
      </w:r>
      <w:r w:rsidR="00837766">
        <w:rPr>
          <w:color w:val="auto"/>
          <w:sz w:val="22"/>
          <w:szCs w:val="22"/>
          <w:u w:val="single"/>
        </w:rPr>
        <w:t>/SCO</w:t>
      </w:r>
      <w:r>
        <w:rPr>
          <w:color w:val="auto"/>
          <w:sz w:val="22"/>
          <w:szCs w:val="22"/>
        </w:rPr>
        <w:t>:</w:t>
      </w:r>
      <w:r w:rsidRPr="00B021B5">
        <w:t xml:space="preserve"> </w:t>
      </w:r>
      <w:r w:rsidR="00BA74F5">
        <w:rPr>
          <w:sz w:val="22"/>
          <w:szCs w:val="22"/>
        </w:rPr>
        <w:t>A</w:t>
      </w:r>
      <w:r w:rsidR="00837766">
        <w:rPr>
          <w:sz w:val="22"/>
          <w:szCs w:val="22"/>
        </w:rPr>
        <w:t>n</w:t>
      </w:r>
      <w:r w:rsidR="00BA74F5">
        <w:rPr>
          <w:sz w:val="22"/>
          <w:szCs w:val="22"/>
        </w:rPr>
        <w:t xml:space="preserve"> </w:t>
      </w:r>
      <w:r w:rsidR="00837766">
        <w:rPr>
          <w:sz w:val="22"/>
          <w:szCs w:val="22"/>
        </w:rPr>
        <w:t>entity</w:t>
      </w:r>
      <w:r w:rsidR="00BA74F5">
        <w:rPr>
          <w:sz w:val="22"/>
          <w:szCs w:val="22"/>
        </w:rPr>
        <w:t xml:space="preserve"> t</w:t>
      </w:r>
      <w:r w:rsidRPr="00B021B5">
        <w:rPr>
          <w:color w:val="auto"/>
          <w:sz w:val="22"/>
          <w:szCs w:val="22"/>
        </w:rPr>
        <w:t xml:space="preserve">hat </w:t>
      </w:r>
      <w:r w:rsidR="00BA74F5">
        <w:rPr>
          <w:color w:val="auto"/>
          <w:sz w:val="22"/>
          <w:szCs w:val="22"/>
        </w:rPr>
        <w:t xml:space="preserve">renders both </w:t>
      </w:r>
      <w:r w:rsidRPr="00B021B5">
        <w:rPr>
          <w:color w:val="auto"/>
          <w:sz w:val="22"/>
          <w:szCs w:val="22"/>
        </w:rPr>
        <w:t>ID/A and AAW services</w:t>
      </w:r>
      <w:r w:rsidR="00BA74F5">
        <w:rPr>
          <w:color w:val="auto"/>
          <w:sz w:val="22"/>
          <w:szCs w:val="22"/>
        </w:rPr>
        <w:t>.</w:t>
      </w:r>
    </w:p>
    <w:p w14:paraId="495434E2" w14:textId="77777777" w:rsidR="00AA7F25" w:rsidRPr="009A2DDC" w:rsidRDefault="00AA7F25" w:rsidP="00E71B1F">
      <w:pPr>
        <w:pStyle w:val="Default"/>
        <w:spacing w:line="276" w:lineRule="auto"/>
        <w:jc w:val="both"/>
        <w:rPr>
          <w:color w:val="auto"/>
          <w:sz w:val="22"/>
          <w:szCs w:val="22"/>
        </w:rPr>
      </w:pPr>
    </w:p>
    <w:p w14:paraId="3E7D9B0B" w14:textId="2A81ABC8" w:rsidR="00AA7F25" w:rsidRPr="009A2DDC" w:rsidRDefault="00AA7F25" w:rsidP="00E71B1F">
      <w:pPr>
        <w:pStyle w:val="Default"/>
        <w:spacing w:line="276" w:lineRule="auto"/>
        <w:jc w:val="both"/>
        <w:rPr>
          <w:color w:val="auto"/>
          <w:sz w:val="22"/>
          <w:szCs w:val="22"/>
        </w:rPr>
      </w:pPr>
      <w:r w:rsidRPr="009A2DDC">
        <w:rPr>
          <w:color w:val="auto"/>
          <w:sz w:val="22"/>
          <w:szCs w:val="22"/>
          <w:u w:val="single"/>
        </w:rPr>
        <w:t>Statewide QA&amp;I Report</w:t>
      </w:r>
      <w:r w:rsidRPr="009A2DDC">
        <w:rPr>
          <w:color w:val="auto"/>
          <w:sz w:val="22"/>
          <w:szCs w:val="22"/>
        </w:rPr>
        <w:t xml:space="preserve">: The annual report compiled by ODP to provide a review and analysis of statewide </w:t>
      </w:r>
      <w:r w:rsidR="005946F7">
        <w:rPr>
          <w:color w:val="auto"/>
          <w:sz w:val="22"/>
          <w:szCs w:val="22"/>
        </w:rPr>
        <w:t xml:space="preserve">QA&amp;I </w:t>
      </w:r>
      <w:r w:rsidRPr="009A2DDC">
        <w:rPr>
          <w:color w:val="auto"/>
          <w:sz w:val="22"/>
          <w:szCs w:val="22"/>
        </w:rPr>
        <w:t>data.</w:t>
      </w:r>
    </w:p>
    <w:p w14:paraId="73B1BFC6" w14:textId="77777777" w:rsidR="00AA7F25" w:rsidRPr="009A2DDC" w:rsidRDefault="00AA7F25" w:rsidP="00E71B1F">
      <w:pPr>
        <w:pStyle w:val="Default"/>
        <w:spacing w:line="276" w:lineRule="auto"/>
        <w:jc w:val="both"/>
        <w:rPr>
          <w:color w:val="auto"/>
          <w:sz w:val="22"/>
          <w:szCs w:val="22"/>
        </w:rPr>
      </w:pPr>
    </w:p>
    <w:p w14:paraId="0516F36A" w14:textId="5F2DF6F3" w:rsidR="00AA7F25" w:rsidRPr="00A441E3" w:rsidRDefault="00AA7F25" w:rsidP="00E71B1F">
      <w:pPr>
        <w:pStyle w:val="Default"/>
        <w:spacing w:line="276" w:lineRule="auto"/>
        <w:jc w:val="both"/>
        <w:rPr>
          <w:sz w:val="22"/>
          <w:szCs w:val="22"/>
        </w:rPr>
      </w:pPr>
      <w:r w:rsidRPr="009A2DDC">
        <w:rPr>
          <w:color w:val="auto"/>
          <w:sz w:val="22"/>
          <w:szCs w:val="22"/>
          <w:u w:val="single"/>
        </w:rPr>
        <w:lastRenderedPageBreak/>
        <w:t>Validation</w:t>
      </w:r>
      <w:r w:rsidRPr="009A2DDC">
        <w:rPr>
          <w:color w:val="auto"/>
          <w:sz w:val="22"/>
          <w:szCs w:val="22"/>
        </w:rPr>
        <w:t xml:space="preserve">: The QA&amp;I </w:t>
      </w:r>
      <w:r w:rsidR="00ED4483" w:rsidRPr="009A2DDC">
        <w:rPr>
          <w:color w:val="auto"/>
          <w:sz w:val="22"/>
          <w:szCs w:val="22"/>
        </w:rPr>
        <w:t>team</w:t>
      </w:r>
      <w:r w:rsidRPr="009A2DDC">
        <w:rPr>
          <w:color w:val="auto"/>
          <w:sz w:val="22"/>
          <w:szCs w:val="22"/>
        </w:rPr>
        <w:t xml:space="preserve"> activity completed to verify and accept evidence of remediation and PPR completion submitted by </w:t>
      </w:r>
      <w:r w:rsidR="005946F7">
        <w:rPr>
          <w:color w:val="auto"/>
          <w:sz w:val="22"/>
          <w:szCs w:val="22"/>
        </w:rPr>
        <w:t xml:space="preserve">an </w:t>
      </w:r>
      <w:r w:rsidRPr="00A441E3">
        <w:rPr>
          <w:color w:val="auto"/>
          <w:sz w:val="22"/>
          <w:szCs w:val="22"/>
        </w:rPr>
        <w:t>entity.</w:t>
      </w:r>
      <w:r w:rsidRPr="00A441E3">
        <w:rPr>
          <w:sz w:val="22"/>
          <w:szCs w:val="22"/>
        </w:rPr>
        <w:t xml:space="preserve">  </w:t>
      </w:r>
    </w:p>
    <w:p w14:paraId="5C84CCF3" w14:textId="77777777" w:rsidR="00AA7F25" w:rsidRPr="00A441E3" w:rsidRDefault="00AA7F25" w:rsidP="00E71B1F">
      <w:pPr>
        <w:pStyle w:val="Default"/>
        <w:spacing w:line="276" w:lineRule="auto"/>
        <w:jc w:val="both"/>
        <w:rPr>
          <w:sz w:val="22"/>
          <w:szCs w:val="22"/>
        </w:rPr>
      </w:pPr>
    </w:p>
    <w:p w14:paraId="0B5828A6" w14:textId="6449A03D" w:rsidR="00DD0B75" w:rsidRPr="00A441E3" w:rsidRDefault="00DD0B75" w:rsidP="00E71B1F">
      <w:pPr>
        <w:spacing w:line="276" w:lineRule="auto"/>
        <w:rPr>
          <w:rFonts w:cs="Arial"/>
          <w:b/>
          <w:bCs/>
        </w:rPr>
      </w:pPr>
    </w:p>
    <w:p w14:paraId="5FF2A9E1" w14:textId="2ED72DC2" w:rsidR="005A24EB" w:rsidRPr="00A441E3" w:rsidRDefault="005A24EB" w:rsidP="00335EAA">
      <w:pPr>
        <w:spacing w:line="276" w:lineRule="auto"/>
        <w:rPr>
          <w:rFonts w:cs="Arial"/>
          <w:b/>
        </w:rPr>
      </w:pPr>
      <w:r w:rsidRPr="00335EAA">
        <w:rPr>
          <w:rFonts w:cs="Arial"/>
          <w:b/>
          <w:color w:val="4472C4" w:themeColor="accent5"/>
        </w:rPr>
        <w:t>Quality Assessment and Improvement Process: Timeline</w:t>
      </w:r>
    </w:p>
    <w:p w14:paraId="7B6C12E6" w14:textId="77777777" w:rsidR="00CD1A5B" w:rsidRPr="00A441E3" w:rsidRDefault="00CD1A5B" w:rsidP="00E71B1F">
      <w:pPr>
        <w:pStyle w:val="Default"/>
        <w:spacing w:line="276" w:lineRule="auto"/>
        <w:jc w:val="both"/>
        <w:rPr>
          <w:b/>
          <w:bCs/>
          <w:color w:val="auto"/>
          <w:sz w:val="23"/>
          <w:szCs w:val="23"/>
        </w:rPr>
      </w:pPr>
    </w:p>
    <w:p w14:paraId="7C1DEC8D" w14:textId="77777777" w:rsidR="002863BA" w:rsidRPr="00A441E3" w:rsidRDefault="00CD1A5B" w:rsidP="00E71B1F">
      <w:pPr>
        <w:pStyle w:val="Default"/>
        <w:spacing w:line="276" w:lineRule="auto"/>
        <w:jc w:val="both"/>
        <w:rPr>
          <w:bCs/>
          <w:color w:val="auto"/>
          <w:sz w:val="22"/>
          <w:szCs w:val="22"/>
        </w:rPr>
      </w:pPr>
      <w:r w:rsidRPr="00A441E3">
        <w:rPr>
          <w:bCs/>
          <w:color w:val="auto"/>
          <w:sz w:val="22"/>
          <w:szCs w:val="22"/>
        </w:rPr>
        <w:t xml:space="preserve">The </w:t>
      </w:r>
      <w:r w:rsidR="000B5A59" w:rsidRPr="00A441E3">
        <w:rPr>
          <w:bCs/>
          <w:color w:val="auto"/>
          <w:sz w:val="22"/>
          <w:szCs w:val="22"/>
        </w:rPr>
        <w:t xml:space="preserve">following </w:t>
      </w:r>
      <w:r w:rsidR="005101C1" w:rsidRPr="00A441E3">
        <w:rPr>
          <w:bCs/>
          <w:color w:val="auto"/>
          <w:sz w:val="22"/>
          <w:szCs w:val="22"/>
        </w:rPr>
        <w:t xml:space="preserve">timeline </w:t>
      </w:r>
      <w:r w:rsidR="000B5A59" w:rsidRPr="00A441E3">
        <w:rPr>
          <w:bCs/>
          <w:color w:val="auto"/>
          <w:sz w:val="22"/>
          <w:szCs w:val="22"/>
        </w:rPr>
        <w:t>provide</w:t>
      </w:r>
      <w:r w:rsidR="005101C1" w:rsidRPr="00A441E3">
        <w:rPr>
          <w:bCs/>
          <w:color w:val="auto"/>
          <w:sz w:val="22"/>
          <w:szCs w:val="22"/>
        </w:rPr>
        <w:t>s</w:t>
      </w:r>
      <w:r w:rsidRPr="00A441E3">
        <w:rPr>
          <w:bCs/>
          <w:color w:val="auto"/>
          <w:sz w:val="22"/>
          <w:szCs w:val="22"/>
        </w:rPr>
        <w:t xml:space="preserve"> a high-level overview </w:t>
      </w:r>
      <w:r w:rsidR="002863BA" w:rsidRPr="00A441E3">
        <w:rPr>
          <w:bCs/>
          <w:color w:val="auto"/>
          <w:sz w:val="22"/>
          <w:szCs w:val="22"/>
        </w:rPr>
        <w:t xml:space="preserve">of </w:t>
      </w:r>
      <w:r w:rsidRPr="00A441E3">
        <w:rPr>
          <w:bCs/>
          <w:color w:val="auto"/>
          <w:sz w:val="22"/>
          <w:szCs w:val="22"/>
        </w:rPr>
        <w:t>the QA&amp;I process</w:t>
      </w:r>
      <w:r w:rsidR="00C82FA6" w:rsidRPr="00A441E3">
        <w:rPr>
          <w:bCs/>
          <w:color w:val="auto"/>
          <w:sz w:val="22"/>
          <w:szCs w:val="22"/>
        </w:rPr>
        <w:t xml:space="preserve"> using a Fiscal Year calendar</w:t>
      </w:r>
      <w:r w:rsidRPr="00A441E3">
        <w:rPr>
          <w:bCs/>
          <w:color w:val="auto"/>
          <w:sz w:val="22"/>
          <w:szCs w:val="22"/>
        </w:rPr>
        <w:t>.</w:t>
      </w:r>
    </w:p>
    <w:p w14:paraId="2308C5C0" w14:textId="77777777" w:rsidR="002863BA" w:rsidRPr="00A441E3" w:rsidRDefault="002863BA" w:rsidP="00E71B1F">
      <w:pPr>
        <w:pStyle w:val="Default"/>
        <w:spacing w:line="276" w:lineRule="auto"/>
        <w:rPr>
          <w:bCs/>
          <w:color w:val="auto"/>
          <w:sz w:val="23"/>
          <w:szCs w:val="23"/>
        </w:rPr>
      </w:pPr>
    </w:p>
    <w:tbl>
      <w:tblPr>
        <w:tblStyle w:val="GridTable7Colorful-Accent51"/>
        <w:tblW w:w="10260" w:type="dxa"/>
        <w:tblLook w:val="04A0" w:firstRow="1" w:lastRow="0" w:firstColumn="1" w:lastColumn="0" w:noHBand="0" w:noVBand="1"/>
      </w:tblPr>
      <w:tblGrid>
        <w:gridCol w:w="1440"/>
        <w:gridCol w:w="8820"/>
      </w:tblGrid>
      <w:tr w:rsidR="00B62D43" w:rsidRPr="005435BC" w14:paraId="64F7C295" w14:textId="77777777" w:rsidTr="47E53C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0" w:type="dxa"/>
          </w:tcPr>
          <w:p w14:paraId="276C49FE" w14:textId="5E96630B" w:rsidR="00B62D43" w:rsidRPr="00A441E3" w:rsidRDefault="58350883" w:rsidP="00E71B1F">
            <w:pPr>
              <w:spacing w:line="276" w:lineRule="auto"/>
              <w:rPr>
                <w:rFonts w:cs="Arial"/>
                <w:i w:val="0"/>
                <w:iCs w:val="0"/>
                <w:color w:val="000000" w:themeColor="text1"/>
                <w:sz w:val="22"/>
                <w:szCs w:val="22"/>
              </w:rPr>
            </w:pPr>
            <w:r w:rsidRPr="00A441E3">
              <w:rPr>
                <w:rFonts w:cs="Arial"/>
                <w:color w:val="000000" w:themeColor="text1"/>
                <w:sz w:val="22"/>
                <w:szCs w:val="22"/>
              </w:rPr>
              <w:t xml:space="preserve">Year-round </w:t>
            </w:r>
          </w:p>
        </w:tc>
        <w:tc>
          <w:tcPr>
            <w:tcW w:w="8820" w:type="dxa"/>
          </w:tcPr>
          <w:p w14:paraId="005F5976" w14:textId="656C16E1" w:rsidR="00B62D43" w:rsidRPr="00A441E3" w:rsidRDefault="00B62D43" w:rsidP="00E71B1F">
            <w:pPr>
              <w:pStyle w:val="ListParagraph"/>
              <w:numPr>
                <w:ilvl w:val="0"/>
                <w:numId w:val="15"/>
              </w:numPr>
              <w:spacing w:line="276" w:lineRule="auto"/>
              <w:contextualSpacing/>
              <w:cnfStyle w:val="100000000000" w:firstRow="1" w:lastRow="0" w:firstColumn="0" w:lastColumn="0" w:oddVBand="0" w:evenVBand="0" w:oddHBand="0" w:evenHBand="0" w:firstRowFirstColumn="0" w:firstRowLastColumn="0" w:lastRowFirstColumn="0" w:lastRowLastColumn="0"/>
              <w:rPr>
                <w:rFonts w:cs="Arial"/>
                <w:color w:val="000000" w:themeColor="text1"/>
                <w:sz w:val="22"/>
                <w:szCs w:val="22"/>
              </w:rPr>
            </w:pPr>
            <w:r w:rsidRPr="00A441E3">
              <w:rPr>
                <w:rFonts w:cs="Arial"/>
                <w:color w:val="000000" w:themeColor="text1"/>
                <w:sz w:val="22"/>
                <w:szCs w:val="22"/>
              </w:rPr>
              <w:t>All entities should review the QA&amp;I contact list on MyODP and ensure it is up to date</w:t>
            </w:r>
          </w:p>
        </w:tc>
      </w:tr>
      <w:tr w:rsidR="001A18D5" w:rsidRPr="005435BC" w14:paraId="753A46CC" w14:textId="2A07ACC5" w:rsidTr="47E53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3C8A6749" w14:textId="2279BE29" w:rsidR="00293264" w:rsidRPr="009A2DDC" w:rsidRDefault="00293264" w:rsidP="00E71B1F">
            <w:pPr>
              <w:spacing w:line="276" w:lineRule="auto"/>
              <w:rPr>
                <w:rFonts w:cs="Arial"/>
                <w:i w:val="0"/>
                <w:color w:val="000000" w:themeColor="text1"/>
                <w:sz w:val="22"/>
                <w:szCs w:val="22"/>
              </w:rPr>
            </w:pPr>
            <w:r w:rsidRPr="009A2DDC">
              <w:rPr>
                <w:rFonts w:cs="Arial"/>
                <w:color w:val="000000" w:themeColor="text1"/>
                <w:sz w:val="22"/>
                <w:szCs w:val="22"/>
              </w:rPr>
              <w:t>Jul</w:t>
            </w:r>
            <w:r w:rsidR="00CF7D3E" w:rsidRPr="009A2DDC">
              <w:rPr>
                <w:rFonts w:cs="Arial"/>
                <w:color w:val="000000" w:themeColor="text1"/>
                <w:sz w:val="22"/>
                <w:szCs w:val="22"/>
              </w:rPr>
              <w:t>y</w:t>
            </w:r>
            <w:r w:rsidR="0079276B">
              <w:rPr>
                <w:rFonts w:cs="Arial"/>
                <w:color w:val="000000" w:themeColor="text1"/>
                <w:sz w:val="22"/>
                <w:szCs w:val="22"/>
              </w:rPr>
              <w:t xml:space="preserve"> 1</w:t>
            </w:r>
            <w:r w:rsidRPr="009A2DDC">
              <w:rPr>
                <w:rFonts w:cs="Arial"/>
                <w:color w:val="000000" w:themeColor="text1"/>
                <w:sz w:val="22"/>
                <w:szCs w:val="22"/>
              </w:rPr>
              <w:t xml:space="preserve"> </w:t>
            </w:r>
          </w:p>
        </w:tc>
        <w:tc>
          <w:tcPr>
            <w:tcW w:w="8820" w:type="dxa"/>
          </w:tcPr>
          <w:p w14:paraId="11DE4733" w14:textId="6F4624EB" w:rsidR="00563A3F" w:rsidRPr="009A2DDC" w:rsidRDefault="00133974" w:rsidP="00E71B1F">
            <w:pPr>
              <w:pStyle w:val="ListParagraph"/>
              <w:numPr>
                <w:ilvl w:val="0"/>
                <w:numId w:val="15"/>
              </w:numPr>
              <w:spacing w:line="276" w:lineRule="auto"/>
              <w:contextualSpacing/>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9A2DDC">
              <w:rPr>
                <w:rFonts w:cs="Arial"/>
                <w:color w:val="000000" w:themeColor="text1"/>
                <w:sz w:val="22"/>
                <w:szCs w:val="22"/>
              </w:rPr>
              <w:t xml:space="preserve">ODP notifies IM4Q of </w:t>
            </w:r>
            <w:r w:rsidR="00B31112">
              <w:rPr>
                <w:rFonts w:cs="Arial"/>
                <w:color w:val="000000" w:themeColor="text1"/>
                <w:sz w:val="22"/>
                <w:szCs w:val="22"/>
              </w:rPr>
              <w:t xml:space="preserve">QA&amp;I </w:t>
            </w:r>
            <w:r w:rsidRPr="009A2DDC">
              <w:rPr>
                <w:rFonts w:cs="Arial"/>
                <w:color w:val="000000" w:themeColor="text1"/>
                <w:sz w:val="22"/>
                <w:szCs w:val="22"/>
              </w:rPr>
              <w:t>individual interview sample</w:t>
            </w:r>
          </w:p>
          <w:p w14:paraId="6EFD8F2C" w14:textId="5C743192" w:rsidR="00293264" w:rsidRPr="009A2DDC" w:rsidRDefault="00133974" w:rsidP="00E71B1F">
            <w:pPr>
              <w:pStyle w:val="ListParagraph"/>
              <w:numPr>
                <w:ilvl w:val="0"/>
                <w:numId w:val="15"/>
              </w:numPr>
              <w:spacing w:line="276" w:lineRule="auto"/>
              <w:contextualSpacing/>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9A2DDC">
              <w:rPr>
                <w:rFonts w:cs="Arial"/>
                <w:color w:val="000000" w:themeColor="text1"/>
                <w:sz w:val="22"/>
                <w:szCs w:val="22"/>
              </w:rPr>
              <w:t>IM4Q local programs begin</w:t>
            </w:r>
            <w:r w:rsidR="00382215" w:rsidRPr="009A2DDC">
              <w:rPr>
                <w:rFonts w:cs="Arial"/>
                <w:color w:val="000000" w:themeColor="text1"/>
                <w:sz w:val="22"/>
                <w:szCs w:val="22"/>
              </w:rPr>
              <w:t xml:space="preserve"> </w:t>
            </w:r>
            <w:r w:rsidR="00B31112">
              <w:rPr>
                <w:rFonts w:cs="Arial"/>
                <w:color w:val="000000" w:themeColor="text1"/>
                <w:sz w:val="22"/>
                <w:szCs w:val="22"/>
              </w:rPr>
              <w:t xml:space="preserve">QA&amp;I </w:t>
            </w:r>
            <w:r w:rsidR="00382215" w:rsidRPr="009A2DDC">
              <w:rPr>
                <w:rFonts w:cs="Arial"/>
                <w:color w:val="000000" w:themeColor="text1"/>
                <w:sz w:val="22"/>
                <w:szCs w:val="22"/>
              </w:rPr>
              <w:t>individual interviews</w:t>
            </w:r>
          </w:p>
          <w:p w14:paraId="20804C3D" w14:textId="77777777" w:rsidR="00064914" w:rsidRDefault="00064914" w:rsidP="00E71B1F">
            <w:pPr>
              <w:pStyle w:val="ListParagraph"/>
              <w:numPr>
                <w:ilvl w:val="0"/>
                <w:numId w:val="15"/>
              </w:numPr>
              <w:spacing w:line="276" w:lineRule="auto"/>
              <w:contextualSpacing/>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9A2DDC">
              <w:rPr>
                <w:rFonts w:cs="Arial"/>
                <w:color w:val="000000" w:themeColor="text1"/>
                <w:sz w:val="22"/>
                <w:szCs w:val="22"/>
              </w:rPr>
              <w:t>ODP Claim and Service Documentation review begins</w:t>
            </w:r>
          </w:p>
          <w:p w14:paraId="3950EB11" w14:textId="77777777" w:rsidR="00B15DD3" w:rsidRPr="009A2DDC" w:rsidRDefault="00B15DD3" w:rsidP="00B15DD3">
            <w:pPr>
              <w:pStyle w:val="ListParagraph"/>
              <w:numPr>
                <w:ilvl w:val="0"/>
                <w:numId w:val="15"/>
              </w:numPr>
              <w:spacing w:line="276" w:lineRule="auto"/>
              <w:contextualSpacing/>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9A2DDC">
              <w:rPr>
                <w:rFonts w:cs="Arial"/>
                <w:color w:val="000000" w:themeColor="text1"/>
                <w:sz w:val="22"/>
                <w:szCs w:val="22"/>
              </w:rPr>
              <w:t>All entities begin self-assessments</w:t>
            </w:r>
          </w:p>
          <w:p w14:paraId="0C0349FE" w14:textId="26A0ABCC" w:rsidR="008E146D" w:rsidRPr="00AC1006" w:rsidRDefault="00B15DD3" w:rsidP="00AC1006">
            <w:pPr>
              <w:pStyle w:val="ListParagraph"/>
              <w:numPr>
                <w:ilvl w:val="1"/>
                <w:numId w:val="15"/>
              </w:numPr>
              <w:spacing w:line="276" w:lineRule="auto"/>
              <w:contextualSpacing/>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9A2DDC">
              <w:rPr>
                <w:rFonts w:cs="Arial"/>
                <w:color w:val="000000" w:themeColor="text1"/>
                <w:sz w:val="22"/>
                <w:szCs w:val="22"/>
              </w:rPr>
              <w:t>Each applicable entity’s primary contact will receive an email with the QuestionPro link to the self-assessment for data entry</w:t>
            </w:r>
          </w:p>
        </w:tc>
      </w:tr>
      <w:tr w:rsidR="00412040" w:rsidRPr="005435BC" w14:paraId="2FA8A69D" w14:textId="77777777" w:rsidTr="47E53CCF">
        <w:tc>
          <w:tcPr>
            <w:cnfStyle w:val="001000000000" w:firstRow="0" w:lastRow="0" w:firstColumn="1" w:lastColumn="0" w:oddVBand="0" w:evenVBand="0" w:oddHBand="0" w:evenHBand="0" w:firstRowFirstColumn="0" w:firstRowLastColumn="0" w:lastRowFirstColumn="0" w:lastRowLastColumn="0"/>
            <w:tcW w:w="1440" w:type="dxa"/>
          </w:tcPr>
          <w:p w14:paraId="6E74242D" w14:textId="18DF0545" w:rsidR="00412040" w:rsidRPr="009A2DDC" w:rsidRDefault="009F0896" w:rsidP="00E71B1F">
            <w:pPr>
              <w:spacing w:line="276" w:lineRule="auto"/>
              <w:rPr>
                <w:rFonts w:cs="Arial"/>
                <w:color w:val="000000" w:themeColor="text1"/>
                <w:sz w:val="22"/>
                <w:szCs w:val="22"/>
              </w:rPr>
            </w:pPr>
            <w:r>
              <w:rPr>
                <w:rFonts w:cs="Arial"/>
                <w:color w:val="000000" w:themeColor="text1"/>
                <w:sz w:val="22"/>
                <w:szCs w:val="22"/>
              </w:rPr>
              <w:t>Mid-</w:t>
            </w:r>
            <w:r w:rsidR="00412040">
              <w:rPr>
                <w:rFonts w:cs="Arial"/>
                <w:color w:val="000000" w:themeColor="text1"/>
                <w:sz w:val="22"/>
                <w:szCs w:val="22"/>
              </w:rPr>
              <w:t>July</w:t>
            </w:r>
          </w:p>
        </w:tc>
        <w:tc>
          <w:tcPr>
            <w:tcW w:w="8820" w:type="dxa"/>
          </w:tcPr>
          <w:p w14:paraId="0B99F8A9" w14:textId="77777777" w:rsidR="005F339F" w:rsidRPr="009A2DDC" w:rsidRDefault="005F339F" w:rsidP="005F339F">
            <w:pPr>
              <w:pStyle w:val="ListParagraph"/>
              <w:numPr>
                <w:ilvl w:val="0"/>
                <w:numId w:val="15"/>
              </w:numPr>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9A2DDC">
              <w:rPr>
                <w:rFonts w:cs="Arial"/>
                <w:color w:val="000000" w:themeColor="text1"/>
                <w:sz w:val="22"/>
                <w:szCs w:val="22"/>
              </w:rPr>
              <w:t>ODP provides a listing of all entities selected for a QA&amp;I full review, posted on MyODP</w:t>
            </w:r>
          </w:p>
          <w:p w14:paraId="196655DA" w14:textId="77777777" w:rsidR="00412040" w:rsidRDefault="005F339F" w:rsidP="005F339F">
            <w:pPr>
              <w:pStyle w:val="ListParagraph"/>
              <w:numPr>
                <w:ilvl w:val="1"/>
                <w:numId w:val="15"/>
              </w:numPr>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9A2DDC">
              <w:rPr>
                <w:rFonts w:cs="Arial"/>
                <w:color w:val="000000" w:themeColor="text1"/>
                <w:sz w:val="22"/>
                <w:szCs w:val="22"/>
              </w:rPr>
              <w:t xml:space="preserve">ODP staff and AE primary contacts receive an email with the QuestionPro link for data entry of </w:t>
            </w:r>
            <w:r>
              <w:rPr>
                <w:rFonts w:cs="Arial"/>
                <w:color w:val="000000" w:themeColor="text1"/>
                <w:sz w:val="22"/>
                <w:szCs w:val="22"/>
              </w:rPr>
              <w:t xml:space="preserve">all </w:t>
            </w:r>
            <w:r w:rsidRPr="009A2DDC">
              <w:rPr>
                <w:rFonts w:cs="Arial"/>
                <w:color w:val="000000" w:themeColor="text1"/>
                <w:sz w:val="22"/>
                <w:szCs w:val="22"/>
              </w:rPr>
              <w:t>entities receiving a QA&amp;I full review</w:t>
            </w:r>
          </w:p>
          <w:p w14:paraId="216AA507" w14:textId="77777777" w:rsidR="00A43104" w:rsidRDefault="00A43104" w:rsidP="00A43104">
            <w:pPr>
              <w:pStyle w:val="ListParagraph"/>
              <w:numPr>
                <w:ilvl w:val="0"/>
                <w:numId w:val="15"/>
              </w:numPr>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9A2DDC">
              <w:rPr>
                <w:rFonts w:cs="Arial"/>
                <w:color w:val="000000" w:themeColor="text1"/>
                <w:sz w:val="22"/>
                <w:szCs w:val="22"/>
              </w:rPr>
              <w:t xml:space="preserve">AEs select ID/A Provider &amp; shared Provider individual record samples </w:t>
            </w:r>
          </w:p>
          <w:p w14:paraId="7DC57A1E" w14:textId="77777777" w:rsidR="00D92556" w:rsidRDefault="00D92556" w:rsidP="00A43104">
            <w:pPr>
              <w:pStyle w:val="ListParagraph"/>
              <w:numPr>
                <w:ilvl w:val="0"/>
                <w:numId w:val="15"/>
              </w:numPr>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47E53CCF">
              <w:rPr>
                <w:rFonts w:cs="Arial"/>
                <w:color w:val="000000" w:themeColor="text1"/>
                <w:sz w:val="22"/>
                <w:szCs w:val="22"/>
              </w:rPr>
              <w:t>ODP notifies AEs of individual record sample for AWC Providers</w:t>
            </w:r>
          </w:p>
          <w:p w14:paraId="1BEABC33" w14:textId="77777777" w:rsidR="009F0896" w:rsidRPr="009A2DDC" w:rsidRDefault="009F0896" w:rsidP="009F0896">
            <w:pPr>
              <w:pStyle w:val="ListParagraph"/>
              <w:numPr>
                <w:ilvl w:val="0"/>
                <w:numId w:val="15"/>
              </w:numPr>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9A2DDC">
              <w:rPr>
                <w:rFonts w:cs="Arial"/>
                <w:color w:val="000000" w:themeColor="text1"/>
                <w:sz w:val="22"/>
                <w:szCs w:val="22"/>
              </w:rPr>
              <w:t>ODP begin</w:t>
            </w:r>
            <w:r>
              <w:rPr>
                <w:rFonts w:cs="Arial"/>
                <w:color w:val="000000" w:themeColor="text1"/>
                <w:sz w:val="22"/>
                <w:szCs w:val="22"/>
              </w:rPr>
              <w:t>s</w:t>
            </w:r>
            <w:r w:rsidRPr="009A2DDC">
              <w:rPr>
                <w:rFonts w:cs="Arial"/>
                <w:color w:val="000000" w:themeColor="text1"/>
                <w:sz w:val="22"/>
                <w:szCs w:val="22"/>
              </w:rPr>
              <w:t xml:space="preserve"> notif</w:t>
            </w:r>
            <w:r>
              <w:rPr>
                <w:rFonts w:cs="Arial"/>
                <w:color w:val="000000" w:themeColor="text1"/>
                <w:sz w:val="22"/>
                <w:szCs w:val="22"/>
              </w:rPr>
              <w:t>ying</w:t>
            </w:r>
            <w:r w:rsidRPr="00C6438B">
              <w:rPr>
                <w:rFonts w:cs="Arial"/>
                <w:color w:val="000000" w:themeColor="text1"/>
                <w:sz w:val="22"/>
                <w:szCs w:val="22"/>
              </w:rPr>
              <w:t xml:space="preserve"> entities </w:t>
            </w:r>
            <w:r>
              <w:rPr>
                <w:rFonts w:cs="Arial"/>
                <w:color w:val="000000" w:themeColor="text1"/>
                <w:sz w:val="22"/>
                <w:szCs w:val="22"/>
              </w:rPr>
              <w:t xml:space="preserve">to </w:t>
            </w:r>
            <w:r w:rsidRPr="009A2DDC">
              <w:rPr>
                <w:rFonts w:cs="Arial"/>
                <w:color w:val="000000" w:themeColor="text1"/>
                <w:sz w:val="22"/>
                <w:szCs w:val="22"/>
              </w:rPr>
              <w:t>request documentation needed for full review</w:t>
            </w:r>
          </w:p>
          <w:p w14:paraId="789CBA6C" w14:textId="1742A834" w:rsidR="009F0896" w:rsidRPr="00A43104" w:rsidRDefault="009F0896" w:rsidP="009F0896">
            <w:pPr>
              <w:pStyle w:val="ListParagraph"/>
              <w:numPr>
                <w:ilvl w:val="0"/>
                <w:numId w:val="15"/>
              </w:numPr>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9A2DDC">
              <w:rPr>
                <w:rFonts w:cs="Arial"/>
                <w:color w:val="000000" w:themeColor="text1"/>
                <w:sz w:val="22"/>
                <w:szCs w:val="22"/>
              </w:rPr>
              <w:t xml:space="preserve">AEs begin requesting documentation needed </w:t>
            </w:r>
            <w:r>
              <w:rPr>
                <w:rFonts w:cs="Arial"/>
                <w:color w:val="000000" w:themeColor="text1"/>
                <w:sz w:val="22"/>
                <w:szCs w:val="22"/>
              </w:rPr>
              <w:t xml:space="preserve">from </w:t>
            </w:r>
            <w:r w:rsidRPr="006916DE">
              <w:rPr>
                <w:rFonts w:cs="Arial"/>
                <w:color w:val="000000" w:themeColor="text1"/>
                <w:sz w:val="22"/>
                <w:szCs w:val="22"/>
              </w:rPr>
              <w:t xml:space="preserve">ID/A Provider &amp; shared Provider </w:t>
            </w:r>
            <w:r w:rsidRPr="009A2DDC">
              <w:rPr>
                <w:rFonts w:cs="Arial"/>
                <w:color w:val="000000" w:themeColor="text1"/>
                <w:sz w:val="22"/>
                <w:szCs w:val="22"/>
              </w:rPr>
              <w:t>for full review</w:t>
            </w:r>
          </w:p>
        </w:tc>
      </w:tr>
      <w:tr w:rsidR="002C7C70" w:rsidRPr="005435BC" w14:paraId="3B65374C" w14:textId="77777777" w:rsidTr="47E53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66652E6E" w14:textId="23D3D708" w:rsidR="002C7C70" w:rsidRPr="009A2DDC" w:rsidRDefault="00662920" w:rsidP="00E71B1F">
            <w:pPr>
              <w:spacing w:line="276" w:lineRule="auto"/>
              <w:rPr>
                <w:rFonts w:cs="Arial"/>
                <w:i w:val="0"/>
                <w:color w:val="000000" w:themeColor="text1"/>
                <w:sz w:val="22"/>
                <w:szCs w:val="22"/>
              </w:rPr>
            </w:pPr>
            <w:r w:rsidRPr="009A2DDC">
              <w:rPr>
                <w:rFonts w:cs="Arial"/>
                <w:color w:val="000000" w:themeColor="text1"/>
                <w:sz w:val="22"/>
                <w:szCs w:val="22"/>
              </w:rPr>
              <w:t>Aug 31</w:t>
            </w:r>
          </w:p>
        </w:tc>
        <w:tc>
          <w:tcPr>
            <w:tcW w:w="8820" w:type="dxa"/>
          </w:tcPr>
          <w:p w14:paraId="52B31624" w14:textId="4263B6A2" w:rsidR="002C7C70" w:rsidRPr="009A2DDC" w:rsidRDefault="00B62D43" w:rsidP="00E71B1F">
            <w:pPr>
              <w:pStyle w:val="ListParagraph"/>
              <w:numPr>
                <w:ilvl w:val="0"/>
                <w:numId w:val="17"/>
              </w:numPr>
              <w:spacing w:line="276" w:lineRule="auto"/>
              <w:contextualSpacing/>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9A2DDC">
              <w:rPr>
                <w:rFonts w:cs="Arial"/>
                <w:color w:val="000000" w:themeColor="text1"/>
                <w:sz w:val="22"/>
                <w:szCs w:val="22"/>
              </w:rPr>
              <w:t xml:space="preserve">Deadline for completed self-assessment responses to be submitted </w:t>
            </w:r>
            <w:r w:rsidR="00662920" w:rsidRPr="009A2DDC">
              <w:rPr>
                <w:rFonts w:cs="Arial"/>
                <w:color w:val="000000" w:themeColor="text1"/>
                <w:sz w:val="22"/>
                <w:szCs w:val="22"/>
              </w:rPr>
              <w:t xml:space="preserve">electronically via </w:t>
            </w:r>
            <w:r w:rsidR="00563A3F" w:rsidRPr="009A2DDC">
              <w:rPr>
                <w:rFonts w:cs="Arial"/>
                <w:color w:val="000000" w:themeColor="text1"/>
                <w:sz w:val="22"/>
                <w:szCs w:val="22"/>
              </w:rPr>
              <w:t>QuestionPro</w:t>
            </w:r>
            <w:r w:rsidR="00662920" w:rsidRPr="009A2DDC" w:rsidDel="001A1EA4">
              <w:rPr>
                <w:rFonts w:cs="Arial"/>
                <w:color w:val="000000" w:themeColor="text1"/>
                <w:sz w:val="22"/>
                <w:szCs w:val="22"/>
              </w:rPr>
              <w:t xml:space="preserve"> </w:t>
            </w:r>
          </w:p>
        </w:tc>
      </w:tr>
      <w:tr w:rsidR="001A18D5" w:rsidRPr="005435BC" w14:paraId="033E7EF5" w14:textId="77777777" w:rsidTr="47E53CCF">
        <w:tc>
          <w:tcPr>
            <w:cnfStyle w:val="001000000000" w:firstRow="0" w:lastRow="0" w:firstColumn="1" w:lastColumn="0" w:oddVBand="0" w:evenVBand="0" w:oddHBand="0" w:evenHBand="0" w:firstRowFirstColumn="0" w:firstRowLastColumn="0" w:lastRowFirstColumn="0" w:lastRowLastColumn="0"/>
            <w:tcW w:w="1440" w:type="dxa"/>
          </w:tcPr>
          <w:p w14:paraId="35073EBE" w14:textId="7C606D8E" w:rsidR="00293264" w:rsidRPr="009A2DDC" w:rsidRDefault="00701D9A" w:rsidP="00E71B1F">
            <w:pPr>
              <w:spacing w:line="276" w:lineRule="auto"/>
              <w:rPr>
                <w:rFonts w:cs="Arial"/>
                <w:i w:val="0"/>
                <w:color w:val="000000" w:themeColor="text1"/>
                <w:sz w:val="22"/>
                <w:szCs w:val="22"/>
              </w:rPr>
            </w:pPr>
            <w:r w:rsidRPr="009A2DDC">
              <w:rPr>
                <w:rFonts w:cs="Arial"/>
                <w:color w:val="000000" w:themeColor="text1"/>
                <w:sz w:val="22"/>
                <w:szCs w:val="22"/>
              </w:rPr>
              <w:t xml:space="preserve">Sep </w:t>
            </w:r>
            <w:r w:rsidR="00293264" w:rsidRPr="009A2DDC">
              <w:rPr>
                <w:rFonts w:cs="Arial"/>
                <w:color w:val="000000" w:themeColor="text1"/>
                <w:sz w:val="22"/>
                <w:szCs w:val="22"/>
              </w:rPr>
              <w:t>1</w:t>
            </w:r>
          </w:p>
        </w:tc>
        <w:tc>
          <w:tcPr>
            <w:tcW w:w="8820" w:type="dxa"/>
          </w:tcPr>
          <w:p w14:paraId="6771DCC7" w14:textId="06624104" w:rsidR="00514AE9" w:rsidRPr="009A2DDC" w:rsidRDefault="00B62D43" w:rsidP="00E71B1F">
            <w:pPr>
              <w:pStyle w:val="ListParagraph"/>
              <w:numPr>
                <w:ilvl w:val="0"/>
                <w:numId w:val="17"/>
              </w:numPr>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9A2DDC">
              <w:rPr>
                <w:rFonts w:cs="Arial"/>
                <w:color w:val="000000" w:themeColor="text1"/>
                <w:sz w:val="22"/>
                <w:szCs w:val="22"/>
              </w:rPr>
              <w:t xml:space="preserve">QA&amp;I </w:t>
            </w:r>
            <w:r w:rsidR="000C75CE" w:rsidRPr="009A2DDC">
              <w:rPr>
                <w:rFonts w:cs="Arial"/>
                <w:color w:val="000000" w:themeColor="text1"/>
                <w:sz w:val="22"/>
                <w:szCs w:val="22"/>
              </w:rPr>
              <w:t>conferences can</w:t>
            </w:r>
            <w:r w:rsidRPr="009A2DDC">
              <w:rPr>
                <w:rFonts w:cs="Arial"/>
                <w:color w:val="000000" w:themeColor="text1"/>
                <w:sz w:val="22"/>
                <w:szCs w:val="22"/>
              </w:rPr>
              <w:t xml:space="preserve"> begin</w:t>
            </w:r>
          </w:p>
          <w:p w14:paraId="591484FB" w14:textId="2A7B99B5" w:rsidR="00E16ACD" w:rsidRPr="009A2DDC" w:rsidRDefault="00E16ACD" w:rsidP="00E71B1F">
            <w:pPr>
              <w:pStyle w:val="ListParagraph"/>
              <w:numPr>
                <w:ilvl w:val="0"/>
                <w:numId w:val="17"/>
              </w:numPr>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9A2DDC">
              <w:rPr>
                <w:rFonts w:cs="Arial"/>
                <w:color w:val="000000" w:themeColor="text1"/>
                <w:sz w:val="22"/>
                <w:szCs w:val="22"/>
              </w:rPr>
              <w:t>ODP Claim and Service Documentation review completed</w:t>
            </w:r>
          </w:p>
        </w:tc>
      </w:tr>
      <w:tr w:rsidR="00804B67" w:rsidRPr="005435BC" w14:paraId="6280D454" w14:textId="77777777" w:rsidTr="47E53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3E85779" w14:textId="7D8A893A" w:rsidR="00804B67" w:rsidRPr="009A2DDC" w:rsidRDefault="00804B67" w:rsidP="00E71B1F">
            <w:pPr>
              <w:spacing w:line="276" w:lineRule="auto"/>
              <w:rPr>
                <w:rFonts w:cs="Arial"/>
                <w:i w:val="0"/>
                <w:iCs w:val="0"/>
                <w:color w:val="000000" w:themeColor="text1"/>
                <w:sz w:val="22"/>
                <w:szCs w:val="22"/>
              </w:rPr>
            </w:pPr>
            <w:r w:rsidRPr="009A2DDC">
              <w:rPr>
                <w:rFonts w:cs="Arial"/>
                <w:color w:val="000000" w:themeColor="text1"/>
                <w:sz w:val="22"/>
                <w:szCs w:val="22"/>
              </w:rPr>
              <w:t>Mid-October</w:t>
            </w:r>
          </w:p>
        </w:tc>
        <w:tc>
          <w:tcPr>
            <w:tcW w:w="8820" w:type="dxa"/>
          </w:tcPr>
          <w:p w14:paraId="13709E97" w14:textId="2CD316F9" w:rsidR="00804B67" w:rsidRPr="009A2DDC" w:rsidRDefault="00804B67" w:rsidP="00E71B1F">
            <w:pPr>
              <w:pStyle w:val="ListParagraph"/>
              <w:numPr>
                <w:ilvl w:val="0"/>
                <w:numId w:val="17"/>
              </w:numPr>
              <w:spacing w:line="276" w:lineRule="auto"/>
              <w:contextualSpacing/>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9A2DDC">
              <w:rPr>
                <w:rFonts w:cs="Arial"/>
                <w:color w:val="000000" w:themeColor="text1"/>
                <w:sz w:val="22"/>
                <w:szCs w:val="22"/>
              </w:rPr>
              <w:t>Completion of all individual interview activities by IM4Q local programs</w:t>
            </w:r>
          </w:p>
        </w:tc>
      </w:tr>
      <w:tr w:rsidR="00804B67" w:rsidRPr="005435BC" w14:paraId="010FB36B" w14:textId="77777777" w:rsidTr="47E53CCF">
        <w:tc>
          <w:tcPr>
            <w:cnfStyle w:val="001000000000" w:firstRow="0" w:lastRow="0" w:firstColumn="1" w:lastColumn="0" w:oddVBand="0" w:evenVBand="0" w:oddHBand="0" w:evenHBand="0" w:firstRowFirstColumn="0" w:firstRowLastColumn="0" w:lastRowFirstColumn="0" w:lastRowLastColumn="0"/>
            <w:tcW w:w="1440" w:type="dxa"/>
          </w:tcPr>
          <w:p w14:paraId="71D77355" w14:textId="4CA01E3E" w:rsidR="00804B67" w:rsidRPr="009A2DDC" w:rsidRDefault="00804B67" w:rsidP="00E71B1F">
            <w:pPr>
              <w:spacing w:line="276" w:lineRule="auto"/>
              <w:rPr>
                <w:rFonts w:cs="Arial"/>
                <w:i w:val="0"/>
                <w:iCs w:val="0"/>
                <w:color w:val="000000" w:themeColor="text1"/>
                <w:sz w:val="22"/>
                <w:szCs w:val="22"/>
              </w:rPr>
            </w:pPr>
            <w:r w:rsidRPr="009A2DDC">
              <w:rPr>
                <w:rFonts w:cs="Arial"/>
                <w:color w:val="000000" w:themeColor="text1"/>
                <w:sz w:val="22"/>
                <w:szCs w:val="22"/>
              </w:rPr>
              <w:t>Dec 31</w:t>
            </w:r>
          </w:p>
        </w:tc>
        <w:tc>
          <w:tcPr>
            <w:tcW w:w="8820" w:type="dxa"/>
          </w:tcPr>
          <w:p w14:paraId="71706CED" w14:textId="00FAAA35" w:rsidR="00804B67" w:rsidRPr="009A2DDC" w:rsidRDefault="00804B67" w:rsidP="00E71B1F">
            <w:pPr>
              <w:pStyle w:val="ListParagraph"/>
              <w:numPr>
                <w:ilvl w:val="0"/>
                <w:numId w:val="17"/>
              </w:numPr>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9A2DDC">
              <w:rPr>
                <w:rFonts w:cs="Arial"/>
                <w:color w:val="000000" w:themeColor="text1"/>
                <w:sz w:val="22"/>
                <w:szCs w:val="22"/>
              </w:rPr>
              <w:t>Deadline for ODP and AEs to complete QA&amp;I full reviews</w:t>
            </w:r>
          </w:p>
        </w:tc>
      </w:tr>
      <w:tr w:rsidR="00E81DF0" w:rsidRPr="005435BC" w14:paraId="7AF0DE91" w14:textId="77777777" w:rsidTr="47E53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190EB35" w14:textId="6213B1F2" w:rsidR="00293264" w:rsidRPr="009A2DDC" w:rsidRDefault="00701D9A" w:rsidP="00E71B1F">
            <w:pPr>
              <w:spacing w:line="276" w:lineRule="auto"/>
              <w:rPr>
                <w:rFonts w:cs="Arial"/>
                <w:i w:val="0"/>
                <w:color w:val="000000" w:themeColor="text1"/>
                <w:sz w:val="22"/>
                <w:szCs w:val="22"/>
              </w:rPr>
            </w:pPr>
            <w:r w:rsidRPr="009A2DDC">
              <w:rPr>
                <w:rFonts w:cs="Arial"/>
                <w:color w:val="000000" w:themeColor="text1"/>
                <w:sz w:val="22"/>
                <w:szCs w:val="22"/>
              </w:rPr>
              <w:t xml:space="preserve">Jan </w:t>
            </w:r>
            <w:r w:rsidR="00293264" w:rsidRPr="009A2DDC">
              <w:rPr>
                <w:rFonts w:cs="Arial"/>
                <w:color w:val="000000" w:themeColor="text1"/>
                <w:sz w:val="22"/>
                <w:szCs w:val="22"/>
              </w:rPr>
              <w:t>31</w:t>
            </w:r>
          </w:p>
        </w:tc>
        <w:tc>
          <w:tcPr>
            <w:tcW w:w="8820" w:type="dxa"/>
          </w:tcPr>
          <w:p w14:paraId="32AEE76C" w14:textId="7AA8CCA0" w:rsidR="00293264" w:rsidRPr="009A2DDC" w:rsidRDefault="00563A3F" w:rsidP="00E71B1F">
            <w:pPr>
              <w:pStyle w:val="ListParagraph"/>
              <w:numPr>
                <w:ilvl w:val="0"/>
                <w:numId w:val="17"/>
              </w:numPr>
              <w:spacing w:line="276" w:lineRule="auto"/>
              <w:contextualSpacing/>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9A2DDC">
              <w:rPr>
                <w:rFonts w:cs="Arial"/>
                <w:color w:val="000000" w:themeColor="text1"/>
                <w:sz w:val="22"/>
                <w:szCs w:val="22"/>
              </w:rPr>
              <w:t xml:space="preserve">Deadline for ODP and AE reviewers to issue </w:t>
            </w:r>
            <w:r w:rsidR="00F2500B" w:rsidRPr="009A2DDC">
              <w:rPr>
                <w:rFonts w:cs="Arial"/>
                <w:color w:val="000000" w:themeColor="text1"/>
                <w:sz w:val="22"/>
                <w:szCs w:val="22"/>
              </w:rPr>
              <w:t>QA&amp;I spreadsheet and CAP form</w:t>
            </w:r>
            <w:r w:rsidR="00E72A30" w:rsidRPr="009A2DDC">
              <w:rPr>
                <w:rFonts w:cs="Arial"/>
                <w:color w:val="000000" w:themeColor="text1"/>
                <w:sz w:val="22"/>
                <w:szCs w:val="22"/>
              </w:rPr>
              <w:t xml:space="preserve"> for</w:t>
            </w:r>
            <w:r w:rsidRPr="009A2DDC">
              <w:rPr>
                <w:rFonts w:cs="Arial"/>
                <w:color w:val="000000" w:themeColor="text1"/>
                <w:sz w:val="22"/>
                <w:szCs w:val="22"/>
              </w:rPr>
              <w:t xml:space="preserve"> review and </w:t>
            </w:r>
            <w:r w:rsidR="006A3580" w:rsidRPr="009A2DDC" w:rsidDel="00563A3F">
              <w:rPr>
                <w:rFonts w:cs="Arial"/>
                <w:color w:val="000000" w:themeColor="text1"/>
                <w:sz w:val="22"/>
                <w:szCs w:val="22"/>
              </w:rPr>
              <w:t>completion</w:t>
            </w:r>
          </w:p>
        </w:tc>
      </w:tr>
      <w:tr w:rsidR="0099476D" w:rsidRPr="005435BC" w14:paraId="45142E33" w14:textId="77777777" w:rsidTr="47E53CCF">
        <w:tc>
          <w:tcPr>
            <w:cnfStyle w:val="001000000000" w:firstRow="0" w:lastRow="0" w:firstColumn="1" w:lastColumn="0" w:oddVBand="0" w:evenVBand="0" w:oddHBand="0" w:evenHBand="0" w:firstRowFirstColumn="0" w:firstRowLastColumn="0" w:lastRowFirstColumn="0" w:lastRowLastColumn="0"/>
            <w:tcW w:w="1440" w:type="dxa"/>
          </w:tcPr>
          <w:p w14:paraId="059753B2" w14:textId="6AF5AE97" w:rsidR="0099476D" w:rsidRPr="009A2DDC" w:rsidRDefault="0036406B" w:rsidP="00E71B1F">
            <w:pPr>
              <w:spacing w:line="276" w:lineRule="auto"/>
              <w:rPr>
                <w:rFonts w:cs="Arial"/>
                <w:i w:val="0"/>
                <w:color w:val="000000" w:themeColor="text1"/>
                <w:sz w:val="22"/>
                <w:szCs w:val="22"/>
              </w:rPr>
            </w:pPr>
            <w:r>
              <w:rPr>
                <w:rFonts w:cs="Arial"/>
                <w:color w:val="000000" w:themeColor="text1"/>
                <w:sz w:val="22"/>
                <w:szCs w:val="22"/>
              </w:rPr>
              <w:t xml:space="preserve">Mar </w:t>
            </w:r>
            <w:r w:rsidR="00C37716">
              <w:rPr>
                <w:rFonts w:cs="Arial"/>
                <w:color w:val="000000" w:themeColor="text1"/>
                <w:sz w:val="22"/>
                <w:szCs w:val="22"/>
              </w:rPr>
              <w:t>1</w:t>
            </w:r>
          </w:p>
        </w:tc>
        <w:tc>
          <w:tcPr>
            <w:tcW w:w="8820" w:type="dxa"/>
          </w:tcPr>
          <w:p w14:paraId="58AECDA6" w14:textId="270950B6" w:rsidR="00072DEC" w:rsidRPr="009A2DDC" w:rsidRDefault="00563A3F" w:rsidP="00E71B1F">
            <w:pPr>
              <w:pStyle w:val="ListParagraph"/>
              <w:numPr>
                <w:ilvl w:val="0"/>
                <w:numId w:val="17"/>
              </w:numPr>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9A2DDC">
              <w:rPr>
                <w:rFonts w:cs="Arial"/>
                <w:color w:val="000000" w:themeColor="text1"/>
                <w:sz w:val="22"/>
                <w:szCs w:val="22"/>
              </w:rPr>
              <w:t xml:space="preserve">Deadline for all entities to </w:t>
            </w:r>
            <w:r w:rsidR="00B834FA" w:rsidRPr="009A2DDC">
              <w:rPr>
                <w:rFonts w:cs="Arial"/>
                <w:color w:val="000000" w:themeColor="text1"/>
                <w:sz w:val="22"/>
                <w:szCs w:val="22"/>
              </w:rPr>
              <w:t xml:space="preserve">submit </w:t>
            </w:r>
            <w:r w:rsidR="00DC2A4C" w:rsidRPr="009A2DDC">
              <w:rPr>
                <w:rFonts w:cs="Arial"/>
                <w:color w:val="000000" w:themeColor="text1"/>
                <w:sz w:val="22"/>
                <w:szCs w:val="22"/>
              </w:rPr>
              <w:t xml:space="preserve">QA&amp;I spreadsheet </w:t>
            </w:r>
            <w:r w:rsidR="00D9502B" w:rsidRPr="009A2DDC">
              <w:rPr>
                <w:rFonts w:cs="Arial"/>
                <w:color w:val="000000" w:themeColor="text1"/>
                <w:sz w:val="22"/>
                <w:szCs w:val="22"/>
              </w:rPr>
              <w:t xml:space="preserve">with completed </w:t>
            </w:r>
            <w:r w:rsidR="00B834FA" w:rsidRPr="009A2DDC">
              <w:rPr>
                <w:rFonts w:cs="Arial"/>
                <w:color w:val="000000" w:themeColor="text1"/>
                <w:sz w:val="22"/>
                <w:szCs w:val="22"/>
              </w:rPr>
              <w:t xml:space="preserve">remediation and proposed PPR </w:t>
            </w:r>
            <w:r w:rsidR="003A3BCD" w:rsidRPr="009A2DDC">
              <w:rPr>
                <w:rFonts w:cs="Arial"/>
                <w:color w:val="000000" w:themeColor="text1"/>
                <w:sz w:val="22"/>
                <w:szCs w:val="22"/>
              </w:rPr>
              <w:t>on CAP form</w:t>
            </w:r>
          </w:p>
        </w:tc>
      </w:tr>
      <w:tr w:rsidR="0099476D" w:rsidRPr="005435BC" w14:paraId="015975F2" w14:textId="77777777" w:rsidTr="47E53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323D2CA6" w14:textId="6041DDAA" w:rsidR="0099476D" w:rsidRPr="009A2DDC" w:rsidRDefault="00701D9A" w:rsidP="00E71B1F">
            <w:pPr>
              <w:spacing w:line="276" w:lineRule="auto"/>
              <w:rPr>
                <w:rFonts w:cs="Arial"/>
                <w:i w:val="0"/>
                <w:color w:val="000000" w:themeColor="text1"/>
                <w:sz w:val="22"/>
                <w:szCs w:val="22"/>
              </w:rPr>
            </w:pPr>
            <w:r w:rsidRPr="009A2DDC">
              <w:rPr>
                <w:rFonts w:cs="Arial"/>
                <w:color w:val="000000" w:themeColor="text1"/>
                <w:sz w:val="22"/>
                <w:szCs w:val="22"/>
              </w:rPr>
              <w:t>Mar 31</w:t>
            </w:r>
          </w:p>
        </w:tc>
        <w:tc>
          <w:tcPr>
            <w:tcW w:w="8820" w:type="dxa"/>
          </w:tcPr>
          <w:p w14:paraId="25227E92" w14:textId="36EAE0B5" w:rsidR="00E1479F" w:rsidRPr="00E1479F" w:rsidRDefault="00E1479F" w:rsidP="00E1479F">
            <w:pPr>
              <w:pStyle w:val="ListParagraph"/>
              <w:numPr>
                <w:ilvl w:val="0"/>
                <w:numId w:val="17"/>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E1479F">
              <w:rPr>
                <w:rFonts w:cs="Arial"/>
                <w:color w:val="000000" w:themeColor="text1"/>
                <w:sz w:val="22"/>
                <w:szCs w:val="22"/>
              </w:rPr>
              <w:t>Deadline for completed remediation and proposed PPR to be approved and Finalized Score Tabs to be finalized</w:t>
            </w:r>
          </w:p>
          <w:p w14:paraId="6FE6B923" w14:textId="209E4777" w:rsidR="0099476D" w:rsidRPr="009A2DDC" w:rsidRDefault="00780690" w:rsidP="00E71B1F">
            <w:pPr>
              <w:pStyle w:val="ListParagraph"/>
              <w:numPr>
                <w:ilvl w:val="0"/>
                <w:numId w:val="17"/>
              </w:numPr>
              <w:spacing w:line="276" w:lineRule="auto"/>
              <w:contextualSpacing/>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9A2DDC">
              <w:rPr>
                <w:rFonts w:cs="Arial"/>
                <w:color w:val="000000" w:themeColor="text1"/>
                <w:sz w:val="22"/>
                <w:szCs w:val="22"/>
              </w:rPr>
              <w:t>Deadline for ODP and AEs to enter all data into QuestionPro</w:t>
            </w:r>
          </w:p>
        </w:tc>
      </w:tr>
    </w:tbl>
    <w:p w14:paraId="1E99D9B9" w14:textId="77777777" w:rsidR="00293264" w:rsidRPr="009A2DDC" w:rsidRDefault="00293264" w:rsidP="00E71B1F">
      <w:pPr>
        <w:spacing w:line="276" w:lineRule="auto"/>
        <w:rPr>
          <w:rFonts w:eastAsiaTheme="majorEastAsia" w:cs="Arial"/>
          <w:color w:val="2E74B5" w:themeColor="accent1" w:themeShade="BF"/>
          <w:sz w:val="32"/>
          <w:szCs w:val="32"/>
        </w:rPr>
      </w:pPr>
      <w:r w:rsidRPr="005435BC">
        <w:rPr>
          <w:rFonts w:cs="Arial"/>
        </w:rPr>
        <w:br w:type="page"/>
      </w:r>
    </w:p>
    <w:p w14:paraId="225C5A0E" w14:textId="3530889E" w:rsidR="00EC19D7" w:rsidRPr="009A2DDC" w:rsidRDefault="00EC19D7" w:rsidP="00E71B1F">
      <w:pPr>
        <w:pStyle w:val="Heading2"/>
        <w:spacing w:before="0" w:line="276" w:lineRule="auto"/>
        <w:rPr>
          <w:rFonts w:ascii="Arial" w:hAnsi="Arial" w:cs="Arial"/>
          <w:b/>
          <w:bCs/>
        </w:rPr>
      </w:pPr>
      <w:bookmarkStart w:id="38" w:name="_Toc230773646"/>
      <w:r w:rsidRPr="009A2DDC">
        <w:rPr>
          <w:rFonts w:ascii="Arial" w:hAnsi="Arial" w:cs="Arial"/>
          <w:b/>
          <w:bCs/>
        </w:rPr>
        <w:lastRenderedPageBreak/>
        <w:t xml:space="preserve">Quality Assessment and Improvement Process:  </w:t>
      </w:r>
      <w:r w:rsidR="00AA21A2" w:rsidRPr="009A2DDC">
        <w:rPr>
          <w:rFonts w:ascii="Arial" w:hAnsi="Arial" w:cs="Arial"/>
          <w:b/>
          <w:bCs/>
        </w:rPr>
        <w:t>O</w:t>
      </w:r>
      <w:r w:rsidR="002B3E61">
        <w:rPr>
          <w:rFonts w:ascii="Arial" w:hAnsi="Arial" w:cs="Arial"/>
          <w:b/>
          <w:bCs/>
        </w:rPr>
        <w:t xml:space="preserve">ffice of </w:t>
      </w:r>
      <w:r w:rsidR="00AA21A2" w:rsidRPr="009A2DDC">
        <w:rPr>
          <w:rFonts w:ascii="Arial" w:hAnsi="Arial" w:cs="Arial"/>
          <w:b/>
          <w:bCs/>
        </w:rPr>
        <w:t>D</w:t>
      </w:r>
      <w:r w:rsidR="002B3E61">
        <w:rPr>
          <w:rFonts w:ascii="Arial" w:hAnsi="Arial" w:cs="Arial"/>
          <w:b/>
          <w:bCs/>
        </w:rPr>
        <w:t xml:space="preserve">evelopmental </w:t>
      </w:r>
      <w:r w:rsidR="00AA21A2" w:rsidRPr="009A2DDC">
        <w:rPr>
          <w:rFonts w:ascii="Arial" w:hAnsi="Arial" w:cs="Arial"/>
          <w:b/>
          <w:bCs/>
        </w:rPr>
        <w:t>P</w:t>
      </w:r>
      <w:r w:rsidR="002B3E61">
        <w:rPr>
          <w:rFonts w:ascii="Arial" w:hAnsi="Arial" w:cs="Arial"/>
          <w:b/>
          <w:bCs/>
        </w:rPr>
        <w:t>rograms</w:t>
      </w:r>
      <w:r w:rsidR="00AA21A2" w:rsidRPr="009A2DDC">
        <w:rPr>
          <w:rFonts w:ascii="Arial" w:hAnsi="Arial" w:cs="Arial"/>
          <w:b/>
          <w:bCs/>
        </w:rPr>
        <w:t xml:space="preserve"> Review of S</w:t>
      </w:r>
      <w:r w:rsidR="00463FE3">
        <w:rPr>
          <w:rFonts w:ascii="Arial" w:hAnsi="Arial" w:cs="Arial"/>
          <w:b/>
          <w:bCs/>
        </w:rPr>
        <w:t xml:space="preserve">upports </w:t>
      </w:r>
      <w:r w:rsidR="00AA21A2" w:rsidRPr="009A2DDC">
        <w:rPr>
          <w:rFonts w:ascii="Arial" w:hAnsi="Arial" w:cs="Arial"/>
          <w:b/>
          <w:bCs/>
        </w:rPr>
        <w:t>C</w:t>
      </w:r>
      <w:r w:rsidR="00463FE3">
        <w:rPr>
          <w:rFonts w:ascii="Arial" w:hAnsi="Arial" w:cs="Arial"/>
          <w:b/>
          <w:bCs/>
        </w:rPr>
        <w:t xml:space="preserve">oordination </w:t>
      </w:r>
      <w:r w:rsidR="00AA21A2" w:rsidRPr="009A2DDC">
        <w:rPr>
          <w:rFonts w:ascii="Arial" w:hAnsi="Arial" w:cs="Arial"/>
          <w:b/>
          <w:bCs/>
        </w:rPr>
        <w:t>O</w:t>
      </w:r>
      <w:r w:rsidR="00463FE3">
        <w:rPr>
          <w:rFonts w:ascii="Arial" w:hAnsi="Arial" w:cs="Arial"/>
          <w:b/>
          <w:bCs/>
        </w:rPr>
        <w:t>rganization</w:t>
      </w:r>
      <w:r w:rsidR="00AA21A2" w:rsidRPr="009A2DDC">
        <w:rPr>
          <w:rFonts w:ascii="Arial" w:hAnsi="Arial" w:cs="Arial"/>
          <w:b/>
          <w:bCs/>
        </w:rPr>
        <w:t xml:space="preserve"> and Provider </w:t>
      </w:r>
      <w:r w:rsidRPr="009A2DDC">
        <w:rPr>
          <w:rFonts w:ascii="Arial" w:hAnsi="Arial" w:cs="Arial"/>
          <w:b/>
          <w:bCs/>
        </w:rPr>
        <w:t>Claim and Service Documentation</w:t>
      </w:r>
      <w:bookmarkEnd w:id="38"/>
      <w:r w:rsidR="00AA21A2" w:rsidRPr="009A2DDC">
        <w:rPr>
          <w:rFonts w:ascii="Arial" w:hAnsi="Arial" w:cs="Arial"/>
          <w:b/>
          <w:bCs/>
        </w:rPr>
        <w:t xml:space="preserve"> </w:t>
      </w:r>
    </w:p>
    <w:p w14:paraId="21CAA49B" w14:textId="77777777" w:rsidR="00EC19D7" w:rsidRPr="009A2DDC" w:rsidRDefault="00EC19D7" w:rsidP="00E71B1F">
      <w:pPr>
        <w:spacing w:line="276" w:lineRule="auto"/>
        <w:rPr>
          <w:rFonts w:cs="Arial"/>
          <w:sz w:val="22"/>
        </w:rPr>
      </w:pPr>
    </w:p>
    <w:p w14:paraId="7619872D" w14:textId="7B0B3BE3" w:rsidR="00EC19D7" w:rsidRPr="009A2DDC" w:rsidRDefault="00EC19D7" w:rsidP="00E71B1F">
      <w:pPr>
        <w:spacing w:line="276" w:lineRule="auto"/>
        <w:jc w:val="both"/>
        <w:rPr>
          <w:rFonts w:cs="Arial"/>
          <w:color w:val="000000" w:themeColor="text1"/>
          <w:sz w:val="22"/>
        </w:rPr>
      </w:pPr>
      <w:r w:rsidRPr="009A2DDC">
        <w:rPr>
          <w:rFonts w:cs="Arial"/>
          <w:color w:val="000000" w:themeColor="text1"/>
          <w:sz w:val="22"/>
        </w:rPr>
        <w:t>Assurance that payment is made to entities delivering services within the ODP system is an essential component of the QA&amp;I process.</w:t>
      </w:r>
      <w:r w:rsidR="000B4E0D" w:rsidRPr="009A2DDC">
        <w:rPr>
          <w:rFonts w:cs="Arial"/>
          <w:color w:val="000000" w:themeColor="text1"/>
          <w:sz w:val="22"/>
        </w:rPr>
        <w:t xml:space="preserve"> </w:t>
      </w:r>
      <w:r w:rsidRPr="009A2DDC">
        <w:rPr>
          <w:rFonts w:cs="Arial"/>
          <w:color w:val="000000" w:themeColor="text1"/>
          <w:sz w:val="22"/>
        </w:rPr>
        <w:t>ODP review</w:t>
      </w:r>
      <w:r w:rsidR="0026505E">
        <w:rPr>
          <w:rFonts w:cs="Arial"/>
          <w:color w:val="000000" w:themeColor="text1"/>
          <w:sz w:val="22"/>
        </w:rPr>
        <w:t>s</w:t>
      </w:r>
      <w:r w:rsidRPr="009A2DDC">
        <w:rPr>
          <w:rFonts w:cs="Arial"/>
          <w:color w:val="000000" w:themeColor="text1"/>
          <w:sz w:val="22"/>
        </w:rPr>
        <w:t xml:space="preserve"> a sample of claims each year to verify that services were delivered and paid in accordance with policy. SCOs and Providers are expected to submit claims for services rendered in accordance with the rate methodology and billing practices established by ODP. </w:t>
      </w:r>
    </w:p>
    <w:p w14:paraId="4C63C461" w14:textId="77777777" w:rsidR="00EC19D7" w:rsidRPr="009A2DDC" w:rsidRDefault="00EC19D7" w:rsidP="00E71B1F">
      <w:pPr>
        <w:spacing w:line="276" w:lineRule="auto"/>
        <w:jc w:val="both"/>
        <w:rPr>
          <w:rFonts w:cs="Arial"/>
          <w:color w:val="000000" w:themeColor="text1"/>
          <w:sz w:val="22"/>
        </w:rPr>
      </w:pPr>
    </w:p>
    <w:p w14:paraId="41AE4790" w14:textId="153D42C2" w:rsidR="00127F46" w:rsidRPr="00EC76CD" w:rsidRDefault="00EC19D7" w:rsidP="00E71B1F">
      <w:pPr>
        <w:spacing w:line="276" w:lineRule="auto"/>
        <w:jc w:val="both"/>
        <w:rPr>
          <w:rFonts w:cs="Arial"/>
          <w:color w:val="000000" w:themeColor="text1"/>
          <w:sz w:val="22"/>
        </w:rPr>
      </w:pPr>
      <w:r w:rsidRPr="009A2DDC">
        <w:rPr>
          <w:rFonts w:cs="Arial"/>
          <w:color w:val="000000" w:themeColor="text1"/>
          <w:sz w:val="22"/>
        </w:rPr>
        <w:t>ODP select</w:t>
      </w:r>
      <w:r w:rsidR="0026505E">
        <w:rPr>
          <w:rFonts w:cs="Arial"/>
          <w:color w:val="000000" w:themeColor="text1"/>
          <w:sz w:val="22"/>
        </w:rPr>
        <w:t>s</w:t>
      </w:r>
      <w:r w:rsidRPr="009A2DDC">
        <w:rPr>
          <w:rFonts w:cs="Arial"/>
          <w:color w:val="000000" w:themeColor="text1"/>
          <w:sz w:val="22"/>
        </w:rPr>
        <w:t xml:space="preserve"> a sample of SCO</w:t>
      </w:r>
      <w:r w:rsidR="00302428">
        <w:rPr>
          <w:rFonts w:cs="Arial"/>
          <w:color w:val="000000" w:themeColor="text1"/>
          <w:sz w:val="22"/>
        </w:rPr>
        <w:t>s</w:t>
      </w:r>
      <w:r w:rsidRPr="009A2DDC">
        <w:rPr>
          <w:rFonts w:cs="Arial"/>
          <w:color w:val="000000" w:themeColor="text1"/>
          <w:sz w:val="22"/>
        </w:rPr>
        <w:t xml:space="preserve"> and Providers from the list of entities identified for a QA&amp;I </w:t>
      </w:r>
      <w:r w:rsidR="00B35221" w:rsidRPr="009A2DDC">
        <w:rPr>
          <w:rFonts w:cs="Arial"/>
          <w:color w:val="000000" w:themeColor="text1"/>
          <w:sz w:val="22"/>
        </w:rPr>
        <w:t>full</w:t>
      </w:r>
      <w:r w:rsidRPr="009A2DDC">
        <w:rPr>
          <w:rFonts w:cs="Arial"/>
          <w:color w:val="000000" w:themeColor="text1"/>
          <w:sz w:val="22"/>
        </w:rPr>
        <w:t xml:space="preserve"> review each year. The selected SCOs and Providers receive a notification that they have been selected for a claim and service documentation review. Providers </w:t>
      </w:r>
      <w:r w:rsidR="00302428">
        <w:rPr>
          <w:rFonts w:cs="Arial"/>
          <w:color w:val="000000" w:themeColor="text1"/>
          <w:sz w:val="22"/>
        </w:rPr>
        <w:t xml:space="preserve">are </w:t>
      </w:r>
      <w:r w:rsidRPr="00EC76CD">
        <w:rPr>
          <w:rFonts w:cs="Arial"/>
          <w:color w:val="000000" w:themeColor="text1"/>
          <w:sz w:val="22"/>
        </w:rPr>
        <w:t xml:space="preserve">requested to provide supporting documentation for the claim, above and beyond information about the claim that can be validated in HCSIS. SCOs do not have to submit service documentation since all SC service documentation </w:t>
      </w:r>
      <w:r w:rsidR="00904162" w:rsidRPr="00EC76CD">
        <w:rPr>
          <w:rFonts w:cs="Arial"/>
          <w:color w:val="000000" w:themeColor="text1"/>
          <w:sz w:val="22"/>
        </w:rPr>
        <w:t>is in</w:t>
      </w:r>
      <w:r w:rsidRPr="00EC76CD">
        <w:rPr>
          <w:rFonts w:cs="Arial"/>
          <w:color w:val="000000" w:themeColor="text1"/>
          <w:sz w:val="22"/>
        </w:rPr>
        <w:t xml:space="preserve"> HCSIS. </w:t>
      </w:r>
    </w:p>
    <w:p w14:paraId="4643A029" w14:textId="77777777" w:rsidR="00127F46" w:rsidRPr="00EC76CD" w:rsidRDefault="00127F46" w:rsidP="00E71B1F">
      <w:pPr>
        <w:spacing w:line="276" w:lineRule="auto"/>
        <w:jc w:val="both"/>
        <w:rPr>
          <w:rFonts w:cs="Arial"/>
          <w:color w:val="000000" w:themeColor="text1"/>
          <w:sz w:val="22"/>
        </w:rPr>
      </w:pPr>
    </w:p>
    <w:p w14:paraId="2A71A0F8" w14:textId="7DA33967" w:rsidR="00EC19D7" w:rsidRPr="009A2DDC" w:rsidRDefault="00EC19D7" w:rsidP="00E71B1F">
      <w:pPr>
        <w:spacing w:line="276" w:lineRule="auto"/>
        <w:jc w:val="both"/>
        <w:rPr>
          <w:rFonts w:cs="Arial"/>
          <w:color w:val="000000" w:themeColor="text1"/>
          <w:sz w:val="22"/>
        </w:rPr>
      </w:pPr>
      <w:r w:rsidRPr="00EC76CD">
        <w:rPr>
          <w:rFonts w:cs="Arial"/>
          <w:color w:val="000000" w:themeColor="text1"/>
          <w:sz w:val="22"/>
          <w:szCs w:val="22"/>
        </w:rPr>
        <w:t>Providers are required to submit documentation of all services for which a claim is submitted and must email the information as instructed by ODP</w:t>
      </w:r>
      <w:r w:rsidR="00154B27">
        <w:rPr>
          <w:rFonts w:cs="Arial"/>
          <w:color w:val="000000" w:themeColor="text1"/>
          <w:sz w:val="22"/>
          <w:szCs w:val="22"/>
        </w:rPr>
        <w:t>,</w:t>
      </w:r>
      <w:r w:rsidRPr="009A2DDC">
        <w:rPr>
          <w:rFonts w:cs="Arial"/>
          <w:color w:val="000000" w:themeColor="text1"/>
          <w:sz w:val="22"/>
          <w:szCs w:val="22"/>
        </w:rPr>
        <w:t xml:space="preserve"> </w:t>
      </w:r>
      <w:r w:rsidR="00154B27">
        <w:rPr>
          <w:rFonts w:cs="Arial"/>
          <w:color w:val="000000" w:themeColor="text1"/>
          <w:sz w:val="22"/>
          <w:szCs w:val="22"/>
        </w:rPr>
        <w:t>by</w:t>
      </w:r>
      <w:r w:rsidRPr="00B52937">
        <w:rPr>
          <w:rFonts w:cs="Arial"/>
          <w:color w:val="000000" w:themeColor="text1"/>
          <w:sz w:val="22"/>
          <w:szCs w:val="22"/>
        </w:rPr>
        <w:t xml:space="preserve"> the due date established in the notification.  </w:t>
      </w:r>
      <w:r w:rsidRPr="00B52937">
        <w:rPr>
          <w:rFonts w:cs="Arial"/>
          <w:color w:val="000000" w:themeColor="text1"/>
          <w:sz w:val="22"/>
        </w:rPr>
        <w:t xml:space="preserve">The ODP review </w:t>
      </w:r>
      <w:r w:rsidR="00154B27">
        <w:rPr>
          <w:rFonts w:cs="Arial"/>
          <w:color w:val="000000" w:themeColor="text1"/>
          <w:sz w:val="22"/>
        </w:rPr>
        <w:t>is</w:t>
      </w:r>
      <w:r w:rsidRPr="00B52937">
        <w:rPr>
          <w:rFonts w:cs="Arial"/>
          <w:color w:val="000000" w:themeColor="text1"/>
          <w:sz w:val="22"/>
        </w:rPr>
        <w:t xml:space="preserve"> completed by September</w:t>
      </w:r>
      <w:r w:rsidR="000C004C" w:rsidRPr="00B52937">
        <w:rPr>
          <w:rFonts w:cs="Arial"/>
          <w:color w:val="000000" w:themeColor="text1"/>
          <w:sz w:val="22"/>
        </w:rPr>
        <w:t xml:space="preserve"> 1</w:t>
      </w:r>
      <w:r w:rsidR="000C004C" w:rsidRPr="00B52937">
        <w:rPr>
          <w:rFonts w:cs="Arial"/>
          <w:color w:val="000000" w:themeColor="text1"/>
          <w:sz w:val="22"/>
          <w:vertAlign w:val="superscript"/>
        </w:rPr>
        <w:t>st</w:t>
      </w:r>
      <w:r w:rsidR="004E7C76">
        <w:rPr>
          <w:rFonts w:cs="Arial"/>
          <w:color w:val="000000" w:themeColor="text1"/>
          <w:sz w:val="22"/>
        </w:rPr>
        <w:t xml:space="preserve"> and</w:t>
      </w:r>
      <w:r w:rsidR="000C004C" w:rsidRPr="00B52937">
        <w:rPr>
          <w:rFonts w:cs="Arial"/>
          <w:color w:val="000000" w:themeColor="text1"/>
          <w:sz w:val="22"/>
        </w:rPr>
        <w:t xml:space="preserve"> ODP </w:t>
      </w:r>
      <w:r w:rsidR="006A2A01" w:rsidRPr="00B52937">
        <w:rPr>
          <w:rFonts w:cs="Arial"/>
          <w:color w:val="000000" w:themeColor="text1"/>
          <w:sz w:val="22"/>
        </w:rPr>
        <w:t>oversee</w:t>
      </w:r>
      <w:r w:rsidR="004E7C76">
        <w:rPr>
          <w:rFonts w:cs="Arial"/>
          <w:color w:val="000000" w:themeColor="text1"/>
          <w:sz w:val="22"/>
        </w:rPr>
        <w:t>s</w:t>
      </w:r>
      <w:r w:rsidR="006A2A01" w:rsidRPr="009A2DDC">
        <w:rPr>
          <w:rFonts w:cs="Arial"/>
          <w:color w:val="000000" w:themeColor="text1"/>
          <w:sz w:val="22"/>
        </w:rPr>
        <w:t xml:space="preserve"> all remediation and corrective action activities related to this review.</w:t>
      </w:r>
    </w:p>
    <w:p w14:paraId="64391ADD" w14:textId="77777777" w:rsidR="00EC19D7" w:rsidRPr="009A2DDC" w:rsidRDefault="00EC19D7" w:rsidP="00E71B1F">
      <w:pPr>
        <w:spacing w:line="276" w:lineRule="auto"/>
        <w:jc w:val="both"/>
        <w:rPr>
          <w:rFonts w:cs="Arial"/>
          <w:color w:val="000000" w:themeColor="text1"/>
          <w:sz w:val="22"/>
        </w:rPr>
      </w:pPr>
    </w:p>
    <w:p w14:paraId="7DC88924" w14:textId="6FC4D978" w:rsidR="00EC19D7" w:rsidRPr="009A2DDC" w:rsidRDefault="00EC19D7" w:rsidP="00E71B1F">
      <w:pPr>
        <w:spacing w:line="276" w:lineRule="auto"/>
        <w:jc w:val="both"/>
        <w:rPr>
          <w:rFonts w:cs="Arial"/>
          <w:color w:val="000000" w:themeColor="text1"/>
          <w:sz w:val="22"/>
        </w:rPr>
      </w:pPr>
      <w:r w:rsidRPr="009A2DDC">
        <w:rPr>
          <w:rFonts w:cs="Arial"/>
          <w:color w:val="000000" w:themeColor="text1"/>
          <w:sz w:val="22"/>
        </w:rPr>
        <w:t>ODP review</w:t>
      </w:r>
      <w:r w:rsidR="002440EE">
        <w:rPr>
          <w:rFonts w:cs="Arial"/>
          <w:color w:val="000000" w:themeColor="text1"/>
          <w:sz w:val="22"/>
        </w:rPr>
        <w:t>s</w:t>
      </w:r>
      <w:r w:rsidRPr="009A2DDC">
        <w:rPr>
          <w:rFonts w:cs="Arial"/>
          <w:color w:val="000000" w:themeColor="text1"/>
          <w:sz w:val="22"/>
        </w:rPr>
        <w:t xml:space="preserve"> the claims and supporting documentation to determine</w:t>
      </w:r>
      <w:r w:rsidR="00AE3EBE" w:rsidRPr="009A2DDC">
        <w:rPr>
          <w:rFonts w:cs="Arial"/>
          <w:color w:val="000000" w:themeColor="text1"/>
          <w:sz w:val="22"/>
        </w:rPr>
        <w:t xml:space="preserve"> </w:t>
      </w:r>
      <w:r w:rsidRPr="009A2DDC">
        <w:rPr>
          <w:rFonts w:cs="Arial"/>
          <w:color w:val="000000" w:themeColor="text1"/>
          <w:sz w:val="22"/>
        </w:rPr>
        <w:t xml:space="preserve">1) if the claims are supported by documentation that services were delivered; and 2) if the claim documentation meets the standards outlined in </w:t>
      </w:r>
      <w:r w:rsidR="0004473B" w:rsidRPr="009A2DDC">
        <w:rPr>
          <w:rFonts w:cs="Arial"/>
          <w:color w:val="000000" w:themeColor="text1"/>
          <w:sz w:val="22"/>
        </w:rPr>
        <w:t xml:space="preserve">the </w:t>
      </w:r>
      <w:r w:rsidRPr="009A2DDC">
        <w:rPr>
          <w:rFonts w:cs="Arial"/>
          <w:color w:val="000000" w:themeColor="text1"/>
          <w:sz w:val="22"/>
        </w:rPr>
        <w:t xml:space="preserve">Office of Developmental Programs Bulletin #00-18-04, </w:t>
      </w:r>
      <w:r w:rsidR="00510556" w:rsidRPr="009A2DDC">
        <w:rPr>
          <w:rFonts w:cs="Arial"/>
          <w:i/>
          <w:iCs/>
          <w:color w:val="000000" w:themeColor="text1"/>
          <w:sz w:val="22"/>
        </w:rPr>
        <w:t>Interim Technical Guidance for Claim and Service Documentation</w:t>
      </w:r>
      <w:r w:rsidR="002F27B2" w:rsidRPr="009A2DDC">
        <w:rPr>
          <w:rFonts w:cs="Arial"/>
          <w:color w:val="000000" w:themeColor="text1"/>
          <w:sz w:val="22"/>
        </w:rPr>
        <w:t xml:space="preserve"> </w:t>
      </w:r>
      <w:r w:rsidRPr="009A2DDC">
        <w:rPr>
          <w:rFonts w:cs="Arial"/>
          <w:color w:val="000000" w:themeColor="text1"/>
          <w:sz w:val="22"/>
        </w:rPr>
        <w:t>and</w:t>
      </w:r>
      <w:r w:rsidR="00A961F9">
        <w:rPr>
          <w:rFonts w:cs="Arial"/>
          <w:color w:val="000000" w:themeColor="text1"/>
          <w:sz w:val="22"/>
        </w:rPr>
        <w:t xml:space="preserve"> </w:t>
      </w:r>
      <w:r w:rsidR="00937F52">
        <w:rPr>
          <w:rFonts w:cs="Arial"/>
          <w:color w:val="000000" w:themeColor="text1"/>
          <w:sz w:val="22"/>
        </w:rPr>
        <w:t>B</w:t>
      </w:r>
      <w:r w:rsidR="00433105">
        <w:rPr>
          <w:rFonts w:cs="Arial"/>
          <w:color w:val="000000" w:themeColor="text1"/>
          <w:sz w:val="22"/>
        </w:rPr>
        <w:t>ulletin #</w:t>
      </w:r>
      <w:r w:rsidR="00433105" w:rsidRPr="00433105">
        <w:rPr>
          <w:rFonts w:cs="Arial"/>
          <w:color w:val="000000" w:themeColor="text1"/>
          <w:sz w:val="22"/>
        </w:rPr>
        <w:t xml:space="preserve">00-22-03, </w:t>
      </w:r>
      <w:r w:rsidR="00433105" w:rsidRPr="00433105">
        <w:rPr>
          <w:rFonts w:cs="Arial"/>
          <w:i/>
          <w:iCs/>
          <w:color w:val="000000" w:themeColor="text1"/>
          <w:sz w:val="22"/>
        </w:rPr>
        <w:t>Technical Guidance for Claim and Service Documentation</w:t>
      </w:r>
      <w:r w:rsidRPr="009A2DDC">
        <w:rPr>
          <w:rFonts w:cs="Arial"/>
          <w:color w:val="000000" w:themeColor="text1"/>
          <w:sz w:val="22"/>
        </w:rPr>
        <w:t>.</w:t>
      </w:r>
    </w:p>
    <w:p w14:paraId="114229C2" w14:textId="77777777" w:rsidR="00EC19D7" w:rsidRPr="009A2DDC" w:rsidRDefault="00EC19D7" w:rsidP="00E71B1F">
      <w:pPr>
        <w:spacing w:line="276" w:lineRule="auto"/>
        <w:jc w:val="both"/>
        <w:rPr>
          <w:rFonts w:cs="Arial"/>
          <w:color w:val="000000" w:themeColor="text1"/>
          <w:sz w:val="22"/>
        </w:rPr>
      </w:pPr>
    </w:p>
    <w:p w14:paraId="6CC6C69D" w14:textId="029D1ABE" w:rsidR="009F6F64" w:rsidRPr="009A2DDC" w:rsidRDefault="00EC19D7" w:rsidP="00E71B1F">
      <w:pPr>
        <w:spacing w:line="276" w:lineRule="auto"/>
        <w:jc w:val="both"/>
        <w:rPr>
          <w:rFonts w:cs="Arial"/>
          <w:sz w:val="22"/>
          <w:szCs w:val="22"/>
        </w:rPr>
      </w:pPr>
      <w:r w:rsidRPr="009A2DDC">
        <w:rPr>
          <w:rFonts w:cs="Arial"/>
          <w:color w:val="000000" w:themeColor="text1"/>
          <w:sz w:val="22"/>
        </w:rPr>
        <w:t>Providers and SCOs receive notification of claims documentation review results</w:t>
      </w:r>
      <w:r w:rsidR="00F05F3C" w:rsidRPr="009A2DDC">
        <w:rPr>
          <w:rFonts w:cs="Arial"/>
          <w:color w:val="000000" w:themeColor="text1"/>
          <w:sz w:val="22"/>
        </w:rPr>
        <w:t xml:space="preserve"> and </w:t>
      </w:r>
      <w:r w:rsidR="007B043F" w:rsidRPr="009A2DDC">
        <w:rPr>
          <w:rFonts w:cs="Arial"/>
          <w:color w:val="000000" w:themeColor="text1"/>
          <w:sz w:val="22"/>
        </w:rPr>
        <w:t xml:space="preserve">any claims identified as noncompliant on any of the evaluation </w:t>
      </w:r>
      <w:r w:rsidRPr="009A2DDC">
        <w:rPr>
          <w:rFonts w:cs="Arial"/>
          <w:color w:val="000000" w:themeColor="text1"/>
          <w:sz w:val="22"/>
        </w:rPr>
        <w:t xml:space="preserve">criteria receive a request for remediation via a CAP or DCAP. The entity </w:t>
      </w:r>
      <w:r w:rsidR="00323C1C">
        <w:rPr>
          <w:rFonts w:cs="Arial"/>
          <w:color w:val="000000" w:themeColor="text1"/>
          <w:sz w:val="22"/>
        </w:rPr>
        <w:t xml:space="preserve">must </w:t>
      </w:r>
      <w:r w:rsidRPr="004313B5">
        <w:rPr>
          <w:rFonts w:cs="Arial"/>
          <w:color w:val="000000" w:themeColor="text1"/>
          <w:sz w:val="22"/>
        </w:rPr>
        <w:t xml:space="preserve">respond to the CAP or DCAP </w:t>
      </w:r>
      <w:r w:rsidR="00F25C9F" w:rsidRPr="004313B5">
        <w:rPr>
          <w:rFonts w:cs="Arial"/>
          <w:color w:val="000000" w:themeColor="text1"/>
          <w:sz w:val="22"/>
        </w:rPr>
        <w:t xml:space="preserve">and provide </w:t>
      </w:r>
      <w:r w:rsidRPr="004313B5">
        <w:rPr>
          <w:rFonts w:cs="Arial"/>
          <w:sz w:val="22"/>
          <w:szCs w:val="22"/>
        </w:rPr>
        <w:t xml:space="preserve">documentation of claims remediation and PPR, as appropriate.  Remediation may include locating </w:t>
      </w:r>
      <w:r w:rsidRPr="009A2DDC">
        <w:rPr>
          <w:rFonts w:cs="Arial"/>
          <w:sz w:val="22"/>
          <w:szCs w:val="22"/>
        </w:rPr>
        <w:t xml:space="preserve">documentation to support that services rendered are consistent with claim submission; staff </w:t>
      </w:r>
      <w:r w:rsidR="00446893" w:rsidRPr="009A2DDC">
        <w:rPr>
          <w:rFonts w:cs="Arial"/>
          <w:sz w:val="22"/>
          <w:szCs w:val="22"/>
        </w:rPr>
        <w:t>training; adjusting</w:t>
      </w:r>
      <w:r w:rsidR="000D02AB">
        <w:rPr>
          <w:rFonts w:cs="Arial"/>
          <w:sz w:val="22"/>
          <w:szCs w:val="22"/>
        </w:rPr>
        <w:t xml:space="preserve"> claims; </w:t>
      </w:r>
      <w:r w:rsidRPr="009A2DDC">
        <w:rPr>
          <w:rFonts w:cs="Arial"/>
          <w:sz w:val="22"/>
          <w:szCs w:val="22"/>
        </w:rPr>
        <w:t>voiding</w:t>
      </w:r>
      <w:r w:rsidR="00446893">
        <w:rPr>
          <w:rFonts w:cs="Arial"/>
          <w:sz w:val="22"/>
          <w:szCs w:val="22"/>
        </w:rPr>
        <w:t xml:space="preserve"> claims;</w:t>
      </w:r>
      <w:r w:rsidRPr="009A2DDC">
        <w:rPr>
          <w:rFonts w:cs="Arial"/>
          <w:sz w:val="22"/>
          <w:szCs w:val="22"/>
        </w:rPr>
        <w:t xml:space="preserve"> and/or recovering payments. Upon verification that the CAP or DCAP response is acceptable, Providers and SCOs receive notification from ODP.</w:t>
      </w:r>
    </w:p>
    <w:p w14:paraId="43CA2C52" w14:textId="77777777" w:rsidR="009F6F64" w:rsidRPr="009A2DDC" w:rsidRDefault="009F6F64" w:rsidP="00E71B1F">
      <w:pPr>
        <w:spacing w:line="276" w:lineRule="auto"/>
        <w:jc w:val="both"/>
        <w:rPr>
          <w:rFonts w:cs="Arial"/>
          <w:sz w:val="22"/>
          <w:szCs w:val="22"/>
        </w:rPr>
      </w:pPr>
    </w:p>
    <w:p w14:paraId="7FC21D95" w14:textId="70912D04" w:rsidR="00EC19D7" w:rsidRPr="009A2DDC" w:rsidRDefault="00EC19D7" w:rsidP="00E71B1F">
      <w:pPr>
        <w:spacing w:line="276" w:lineRule="auto"/>
        <w:jc w:val="both"/>
        <w:rPr>
          <w:rFonts w:cs="Arial"/>
          <w:sz w:val="22"/>
          <w:szCs w:val="22"/>
        </w:rPr>
      </w:pPr>
      <w:r w:rsidRPr="009A2DDC">
        <w:rPr>
          <w:rFonts w:cs="Arial"/>
          <w:sz w:val="22"/>
          <w:szCs w:val="22"/>
        </w:rPr>
        <w:t>Additional records may be selected by ODP as an expanded review or audit.</w:t>
      </w:r>
      <w:r w:rsidR="004F0F80" w:rsidRPr="009A2DDC">
        <w:rPr>
          <w:rFonts w:cs="Arial"/>
          <w:sz w:val="22"/>
          <w:szCs w:val="22"/>
        </w:rPr>
        <w:t xml:space="preserve"> If the claims review indicates a problem and the review is expanded, ODP will request additional documentation from the Provider directly.</w:t>
      </w:r>
    </w:p>
    <w:p w14:paraId="54F5E7E5" w14:textId="77777777" w:rsidR="00EC19D7" w:rsidRPr="009A2DDC" w:rsidRDefault="00EC19D7" w:rsidP="00E71B1F">
      <w:pPr>
        <w:spacing w:line="276" w:lineRule="auto"/>
        <w:jc w:val="both"/>
        <w:rPr>
          <w:rFonts w:cs="Arial"/>
          <w:sz w:val="22"/>
          <w:szCs w:val="22"/>
        </w:rPr>
      </w:pPr>
    </w:p>
    <w:p w14:paraId="0B19F34C" w14:textId="7A05AD22" w:rsidR="00C91132" w:rsidRPr="009A2DDC" w:rsidRDefault="00EC23DE" w:rsidP="00E71B1F">
      <w:pPr>
        <w:spacing w:line="276" w:lineRule="auto"/>
        <w:jc w:val="both"/>
        <w:rPr>
          <w:rFonts w:cs="Arial"/>
          <w:sz w:val="22"/>
          <w:szCs w:val="22"/>
        </w:rPr>
      </w:pPr>
      <w:r w:rsidRPr="009A2DDC">
        <w:rPr>
          <w:rFonts w:cs="Arial"/>
          <w:sz w:val="22"/>
          <w:szCs w:val="22"/>
        </w:rPr>
        <w:t>If during the review a claim needs to be adjusted</w:t>
      </w:r>
      <w:r w:rsidR="00446893">
        <w:rPr>
          <w:rFonts w:cs="Arial"/>
          <w:sz w:val="22"/>
          <w:szCs w:val="22"/>
        </w:rPr>
        <w:t xml:space="preserve"> or </w:t>
      </w:r>
      <w:r w:rsidRPr="009A2DDC">
        <w:rPr>
          <w:rFonts w:cs="Arial"/>
          <w:sz w:val="22"/>
          <w:szCs w:val="22"/>
        </w:rPr>
        <w:t xml:space="preserve">voided, ODP will work with the entity to address </w:t>
      </w:r>
      <w:r w:rsidR="004A5426" w:rsidRPr="009A2DDC">
        <w:rPr>
          <w:rFonts w:cs="Arial"/>
          <w:sz w:val="22"/>
          <w:szCs w:val="22"/>
        </w:rPr>
        <w:t xml:space="preserve">these claims. </w:t>
      </w:r>
      <w:r w:rsidR="0015210E" w:rsidRPr="009A2DDC">
        <w:rPr>
          <w:rFonts w:cs="Arial"/>
          <w:sz w:val="22"/>
          <w:szCs w:val="22"/>
        </w:rPr>
        <w:t>ODP staff will ensure that payments are adjusted where necessary and determine if the extent of t</w:t>
      </w:r>
      <w:r w:rsidR="00FA60D2" w:rsidRPr="009A2DDC">
        <w:rPr>
          <w:rFonts w:cs="Arial"/>
          <w:sz w:val="22"/>
          <w:szCs w:val="22"/>
        </w:rPr>
        <w:t>he problem warrants further action.</w:t>
      </w:r>
    </w:p>
    <w:p w14:paraId="30F33B55" w14:textId="77777777" w:rsidR="00C91132" w:rsidRPr="009A2DDC" w:rsidRDefault="00C91132" w:rsidP="00E71B1F">
      <w:pPr>
        <w:spacing w:line="276" w:lineRule="auto"/>
        <w:jc w:val="both"/>
        <w:rPr>
          <w:rFonts w:cs="Arial"/>
          <w:sz w:val="22"/>
          <w:szCs w:val="22"/>
        </w:rPr>
      </w:pPr>
    </w:p>
    <w:p w14:paraId="07B8D3BD" w14:textId="2A65B0DA" w:rsidR="00E21356" w:rsidRPr="009A2DDC" w:rsidRDefault="00C91132" w:rsidP="00E71B1F">
      <w:pPr>
        <w:spacing w:line="276" w:lineRule="auto"/>
        <w:jc w:val="both"/>
        <w:rPr>
          <w:rFonts w:cs="Arial"/>
          <w:sz w:val="22"/>
          <w:szCs w:val="22"/>
        </w:rPr>
      </w:pPr>
      <w:r w:rsidRPr="009A2DDC">
        <w:rPr>
          <w:rFonts w:cs="Arial"/>
          <w:sz w:val="22"/>
          <w:szCs w:val="22"/>
        </w:rPr>
        <w:lastRenderedPageBreak/>
        <w:t>ODP may also opt to initiate</w:t>
      </w:r>
      <w:r w:rsidR="00193938">
        <w:rPr>
          <w:rFonts w:cs="Arial"/>
          <w:sz w:val="22"/>
          <w:szCs w:val="22"/>
        </w:rPr>
        <w:t xml:space="preserve"> </w:t>
      </w:r>
      <w:r w:rsidR="00193938" w:rsidRPr="00193938">
        <w:rPr>
          <w:rFonts w:cs="Arial"/>
          <w:sz w:val="22"/>
          <w:szCs w:val="22"/>
        </w:rPr>
        <w:t>voids for unresponsive entities or</w:t>
      </w:r>
      <w:r w:rsidRPr="009A2DDC">
        <w:rPr>
          <w:rFonts w:cs="Arial"/>
          <w:sz w:val="22"/>
          <w:szCs w:val="22"/>
        </w:rPr>
        <w:t xml:space="preserve"> sanctions if the situation warrants</w:t>
      </w:r>
      <w:r w:rsidR="005E5F3F">
        <w:rPr>
          <w:rFonts w:cs="Arial"/>
          <w:sz w:val="22"/>
          <w:szCs w:val="22"/>
        </w:rPr>
        <w:t xml:space="preserve"> and/or</w:t>
      </w:r>
      <w:r w:rsidR="005E13B1">
        <w:rPr>
          <w:rFonts w:cs="Arial"/>
          <w:sz w:val="22"/>
          <w:szCs w:val="22"/>
        </w:rPr>
        <w:t xml:space="preserve"> </w:t>
      </w:r>
      <w:r w:rsidR="00B132C4" w:rsidRPr="00371F1F">
        <w:rPr>
          <w:rFonts w:cs="Arial"/>
          <w:sz w:val="22"/>
          <w:szCs w:val="22"/>
        </w:rPr>
        <w:t>follow-up actions</w:t>
      </w:r>
      <w:r w:rsidR="005E13B1">
        <w:rPr>
          <w:rFonts w:cs="Arial"/>
          <w:sz w:val="22"/>
          <w:szCs w:val="22"/>
        </w:rPr>
        <w:t>, which</w:t>
      </w:r>
      <w:r w:rsidR="00B132C4" w:rsidRPr="009A2DDC">
        <w:rPr>
          <w:rFonts w:cs="Arial"/>
          <w:sz w:val="22"/>
          <w:szCs w:val="22"/>
        </w:rPr>
        <w:t xml:space="preserve"> may include </w:t>
      </w:r>
      <w:r w:rsidR="00B33AAF" w:rsidRPr="009A2DDC">
        <w:rPr>
          <w:rFonts w:cs="Arial"/>
          <w:sz w:val="22"/>
          <w:szCs w:val="22"/>
        </w:rPr>
        <w:t>a referral to the Bureau of Financial Operations (BFO) or Bureau of Program Integrity (BPI).</w:t>
      </w:r>
      <w:r w:rsidR="00FA60D2" w:rsidRPr="009A2DDC">
        <w:rPr>
          <w:rFonts w:cs="Arial"/>
          <w:sz w:val="22"/>
          <w:szCs w:val="22"/>
        </w:rPr>
        <w:t xml:space="preserve"> </w:t>
      </w:r>
      <w:r w:rsidR="00EC23DE" w:rsidRPr="009A2DDC">
        <w:rPr>
          <w:rFonts w:cs="Arial"/>
          <w:sz w:val="22"/>
          <w:szCs w:val="22"/>
        </w:rPr>
        <w:t xml:space="preserve"> </w:t>
      </w:r>
    </w:p>
    <w:p w14:paraId="7680C082" w14:textId="06B1A450" w:rsidR="00EC19D7" w:rsidRPr="009A2DDC" w:rsidRDefault="00EC19D7" w:rsidP="00E71B1F">
      <w:pPr>
        <w:tabs>
          <w:tab w:val="left" w:pos="8480"/>
        </w:tabs>
        <w:spacing w:line="276" w:lineRule="auto"/>
        <w:rPr>
          <w:rFonts w:cs="Arial"/>
          <w:color w:val="000000"/>
          <w:sz w:val="22"/>
          <w:szCs w:val="22"/>
        </w:rPr>
      </w:pPr>
    </w:p>
    <w:p w14:paraId="7567DA35" w14:textId="77777777" w:rsidR="00EC19D7" w:rsidRPr="005435BC" w:rsidRDefault="00EC19D7" w:rsidP="00E71B1F">
      <w:pPr>
        <w:spacing w:line="276" w:lineRule="auto"/>
        <w:rPr>
          <w:rFonts w:cs="Arial"/>
        </w:rPr>
      </w:pPr>
    </w:p>
    <w:sectPr w:rsidR="00EC19D7" w:rsidRPr="005435BC" w:rsidSect="00763808">
      <w:headerReference w:type="even" r:id="rId34"/>
      <w:headerReference w:type="default" r:id="rId35"/>
      <w:footerReference w:type="even" r:id="rId36"/>
      <w:footerReference w:type="default" r:id="rId3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0296" w14:textId="77777777" w:rsidR="003A430B" w:rsidRDefault="003A430B">
      <w:r>
        <w:separator/>
      </w:r>
    </w:p>
  </w:endnote>
  <w:endnote w:type="continuationSeparator" w:id="0">
    <w:p w14:paraId="5E306A80" w14:textId="77777777" w:rsidR="003A430B" w:rsidRDefault="003A430B">
      <w:r>
        <w:continuationSeparator/>
      </w:r>
    </w:p>
  </w:endnote>
  <w:endnote w:type="continuationNotice" w:id="1">
    <w:p w14:paraId="7ECA81EE" w14:textId="77777777" w:rsidR="003A430B" w:rsidRDefault="003A4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D28F" w14:textId="77777777" w:rsidR="00253EFE" w:rsidRDefault="00253EFE" w:rsidP="00BF03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7D5D6B" w14:textId="77777777" w:rsidR="00253EFE" w:rsidRDefault="00253EFE" w:rsidP="00BF03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880751169"/>
      <w:docPartObj>
        <w:docPartGallery w:val="Page Numbers (Bottom of Page)"/>
        <w:docPartUnique/>
      </w:docPartObj>
    </w:sdtPr>
    <w:sdtEndPr>
      <w:rPr>
        <w:noProof/>
      </w:rPr>
    </w:sdtEndPr>
    <w:sdtContent>
      <w:p w14:paraId="52811067" w14:textId="43C89A14" w:rsidR="00253EFE" w:rsidRPr="00982DBB" w:rsidRDefault="00253EFE" w:rsidP="00BF0394">
        <w:pPr>
          <w:pStyle w:val="Footer"/>
          <w:rPr>
            <w:rFonts w:asciiTheme="minorHAnsi" w:hAnsiTheme="minorHAnsi"/>
            <w:sz w:val="18"/>
            <w:szCs w:val="18"/>
          </w:rPr>
        </w:pPr>
        <w:r>
          <w:rPr>
            <w:rFonts w:asciiTheme="minorHAnsi" w:hAnsiTheme="minorHAnsi"/>
            <w:sz w:val="18"/>
            <w:szCs w:val="18"/>
          </w:rPr>
          <w:t xml:space="preserve">Last updated: </w:t>
        </w:r>
        <w:r w:rsidR="00D85FCF">
          <w:rPr>
            <w:rFonts w:asciiTheme="minorHAnsi" w:hAnsiTheme="minorHAnsi"/>
            <w:sz w:val="18"/>
            <w:szCs w:val="18"/>
          </w:rPr>
          <w:t>5/</w:t>
        </w:r>
        <w:r w:rsidR="00B7638A">
          <w:rPr>
            <w:rFonts w:asciiTheme="minorHAnsi" w:hAnsiTheme="minorHAnsi"/>
            <w:sz w:val="18"/>
            <w:szCs w:val="18"/>
          </w:rPr>
          <w:t>27</w:t>
        </w:r>
        <w:r w:rsidR="00D85FCF">
          <w:rPr>
            <w:rFonts w:asciiTheme="minorHAnsi" w:hAnsiTheme="minorHAnsi"/>
            <w:sz w:val="18"/>
            <w:szCs w:val="18"/>
          </w:rPr>
          <w:t>/26</w:t>
        </w:r>
        <w:r w:rsidRPr="00982DBB">
          <w:rPr>
            <w:rFonts w:asciiTheme="minorHAnsi" w:hAnsiTheme="minorHAnsi"/>
            <w:sz w:val="18"/>
            <w:szCs w:val="18"/>
          </w:rPr>
          <w:tab/>
        </w:r>
        <w:r w:rsidRPr="00982DBB">
          <w:rPr>
            <w:rFonts w:asciiTheme="minorHAnsi" w:hAnsiTheme="minorHAnsi"/>
            <w:color w:val="2B579A"/>
            <w:sz w:val="18"/>
            <w:szCs w:val="18"/>
            <w:shd w:val="clear" w:color="auto" w:fill="E6E6E6"/>
          </w:rPr>
          <w:fldChar w:fldCharType="begin"/>
        </w:r>
        <w:r w:rsidRPr="00982DBB">
          <w:rPr>
            <w:rFonts w:asciiTheme="minorHAnsi" w:hAnsiTheme="minorHAnsi"/>
            <w:sz w:val="18"/>
            <w:szCs w:val="18"/>
          </w:rPr>
          <w:instrText xml:space="preserve"> PAGE   \* MERGEFORMAT </w:instrText>
        </w:r>
        <w:r w:rsidRPr="00982DBB">
          <w:rPr>
            <w:rFonts w:asciiTheme="minorHAnsi" w:hAnsiTheme="minorHAnsi"/>
            <w:color w:val="2B579A"/>
            <w:sz w:val="18"/>
            <w:szCs w:val="18"/>
            <w:shd w:val="clear" w:color="auto" w:fill="E6E6E6"/>
          </w:rPr>
          <w:fldChar w:fldCharType="separate"/>
        </w:r>
        <w:r>
          <w:rPr>
            <w:rFonts w:asciiTheme="minorHAnsi" w:hAnsiTheme="minorHAnsi"/>
            <w:noProof/>
            <w:sz w:val="18"/>
            <w:szCs w:val="18"/>
          </w:rPr>
          <w:t>22</w:t>
        </w:r>
        <w:r w:rsidRPr="00982DBB">
          <w:rPr>
            <w:rFonts w:asciiTheme="minorHAnsi" w:hAnsiTheme="minorHAnsi"/>
            <w:color w:val="2B579A"/>
            <w:sz w:val="18"/>
            <w:szCs w:val="18"/>
            <w:shd w:val="clear" w:color="auto" w:fill="E6E6E6"/>
          </w:rPr>
          <w:fldChar w:fldCharType="end"/>
        </w:r>
        <w:r w:rsidRPr="00982DBB">
          <w:rPr>
            <w:rFonts w:asciiTheme="minorHAnsi" w:hAnsiTheme="minorHAnsi"/>
            <w:noProof/>
            <w:sz w:val="18"/>
            <w:szCs w:val="18"/>
          </w:rPr>
          <w:tab/>
        </w:r>
      </w:p>
    </w:sdtContent>
  </w:sdt>
  <w:p w14:paraId="3C5F22EC" w14:textId="164030CD" w:rsidR="00253EFE" w:rsidRDefault="00253EFE" w:rsidP="00F72559">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9F689" w14:textId="77777777" w:rsidR="003A430B" w:rsidRDefault="003A430B">
      <w:r>
        <w:separator/>
      </w:r>
    </w:p>
  </w:footnote>
  <w:footnote w:type="continuationSeparator" w:id="0">
    <w:p w14:paraId="66128D11" w14:textId="77777777" w:rsidR="003A430B" w:rsidRDefault="003A430B">
      <w:r>
        <w:continuationSeparator/>
      </w:r>
    </w:p>
  </w:footnote>
  <w:footnote w:type="continuationNotice" w:id="1">
    <w:p w14:paraId="431FA65E" w14:textId="77777777" w:rsidR="003A430B" w:rsidRDefault="003A4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FAAD" w14:textId="0162A3BA" w:rsidR="00253EFE" w:rsidRDefault="00253EFE" w:rsidP="00BF03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2B0A">
      <w:rPr>
        <w:rStyle w:val="PageNumber"/>
        <w:noProof/>
      </w:rPr>
      <w:t>18</w:t>
    </w:r>
    <w:r>
      <w:rPr>
        <w:rStyle w:val="PageNumber"/>
      </w:rPr>
      <w:fldChar w:fldCharType="end"/>
    </w:r>
  </w:p>
  <w:p w14:paraId="7C3293AA" w14:textId="77777777" w:rsidR="00253EFE" w:rsidRDefault="00253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A877" w14:textId="1D081743" w:rsidR="00253EFE" w:rsidRPr="00982DBB" w:rsidRDefault="00253EFE">
    <w:pPr>
      <w:pStyle w:val="Header"/>
      <w:rPr>
        <w:rFonts w:asciiTheme="minorHAnsi" w:hAnsiTheme="minorHAnsi"/>
        <w:sz w:val="18"/>
      </w:rPr>
    </w:pPr>
    <w:r w:rsidRPr="00A52849">
      <w:rPr>
        <w:sz w:val="18"/>
      </w:rPr>
      <w:t xml:space="preserve">ODP </w:t>
    </w:r>
    <w:r w:rsidR="001D71A1">
      <w:rPr>
        <w:sz w:val="18"/>
      </w:rPr>
      <w:t xml:space="preserve">QA&amp;I </w:t>
    </w:r>
    <w:r w:rsidRPr="00A52849">
      <w:rPr>
        <w:sz w:val="18"/>
      </w:rPr>
      <w:t>Process</w:t>
    </w:r>
    <w:r w:rsidR="001D71A1">
      <w:rPr>
        <w:sz w:val="18"/>
      </w:rPr>
      <w:t xml:space="preserve">, Cycle </w:t>
    </w:r>
    <w:r w:rsidR="005F41D6">
      <w:rPr>
        <w:sz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9A1"/>
    <w:multiLevelType w:val="hybridMultilevel"/>
    <w:tmpl w:val="1A3CD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164B3A"/>
    <w:multiLevelType w:val="hybridMultilevel"/>
    <w:tmpl w:val="43BE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E3B"/>
    <w:multiLevelType w:val="hybridMultilevel"/>
    <w:tmpl w:val="968E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037E0"/>
    <w:multiLevelType w:val="hybridMultilevel"/>
    <w:tmpl w:val="8514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63736"/>
    <w:multiLevelType w:val="hybridMultilevel"/>
    <w:tmpl w:val="315E3A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C492C"/>
    <w:multiLevelType w:val="hybridMultilevel"/>
    <w:tmpl w:val="B55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64CBE"/>
    <w:multiLevelType w:val="hybridMultilevel"/>
    <w:tmpl w:val="B3680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FE4D0E"/>
    <w:multiLevelType w:val="hybridMultilevel"/>
    <w:tmpl w:val="B4F6B3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C07FA"/>
    <w:multiLevelType w:val="hybridMultilevel"/>
    <w:tmpl w:val="610A40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4DE4BB6"/>
    <w:multiLevelType w:val="hybridMultilevel"/>
    <w:tmpl w:val="854422D4"/>
    <w:lvl w:ilvl="0" w:tplc="5E72BA7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71415"/>
    <w:multiLevelType w:val="hybridMultilevel"/>
    <w:tmpl w:val="8E86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E26EA"/>
    <w:multiLevelType w:val="hybridMultilevel"/>
    <w:tmpl w:val="35EC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1112E"/>
    <w:multiLevelType w:val="hybridMultilevel"/>
    <w:tmpl w:val="9D42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E1411"/>
    <w:multiLevelType w:val="hybridMultilevel"/>
    <w:tmpl w:val="E79A9468"/>
    <w:lvl w:ilvl="0" w:tplc="C7ACC308">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2A26EE"/>
    <w:multiLevelType w:val="hybridMultilevel"/>
    <w:tmpl w:val="7BB67D00"/>
    <w:lvl w:ilvl="0" w:tplc="CDCE082A">
      <w:start w:val="1"/>
      <w:numFmt w:val="bullet"/>
      <w:lvlText w:val="•"/>
      <w:lvlJc w:val="left"/>
      <w:pPr>
        <w:tabs>
          <w:tab w:val="num" w:pos="720"/>
        </w:tabs>
        <w:ind w:left="720" w:hanging="360"/>
      </w:pPr>
      <w:rPr>
        <w:rFonts w:ascii="Arial" w:hAnsi="Arial" w:hint="default"/>
      </w:rPr>
    </w:lvl>
    <w:lvl w:ilvl="1" w:tplc="7BA49F68" w:tentative="1">
      <w:start w:val="1"/>
      <w:numFmt w:val="bullet"/>
      <w:lvlText w:val="•"/>
      <w:lvlJc w:val="left"/>
      <w:pPr>
        <w:tabs>
          <w:tab w:val="num" w:pos="1440"/>
        </w:tabs>
        <w:ind w:left="1440" w:hanging="360"/>
      </w:pPr>
      <w:rPr>
        <w:rFonts w:ascii="Arial" w:hAnsi="Arial" w:hint="default"/>
      </w:rPr>
    </w:lvl>
    <w:lvl w:ilvl="2" w:tplc="DE7A8930" w:tentative="1">
      <w:start w:val="1"/>
      <w:numFmt w:val="bullet"/>
      <w:lvlText w:val="•"/>
      <w:lvlJc w:val="left"/>
      <w:pPr>
        <w:tabs>
          <w:tab w:val="num" w:pos="2160"/>
        </w:tabs>
        <w:ind w:left="2160" w:hanging="360"/>
      </w:pPr>
      <w:rPr>
        <w:rFonts w:ascii="Arial" w:hAnsi="Arial" w:hint="default"/>
      </w:rPr>
    </w:lvl>
    <w:lvl w:ilvl="3" w:tplc="686EE3CA" w:tentative="1">
      <w:start w:val="1"/>
      <w:numFmt w:val="bullet"/>
      <w:lvlText w:val="•"/>
      <w:lvlJc w:val="left"/>
      <w:pPr>
        <w:tabs>
          <w:tab w:val="num" w:pos="2880"/>
        </w:tabs>
        <w:ind w:left="2880" w:hanging="360"/>
      </w:pPr>
      <w:rPr>
        <w:rFonts w:ascii="Arial" w:hAnsi="Arial" w:hint="default"/>
      </w:rPr>
    </w:lvl>
    <w:lvl w:ilvl="4" w:tplc="52B67A46" w:tentative="1">
      <w:start w:val="1"/>
      <w:numFmt w:val="bullet"/>
      <w:lvlText w:val="•"/>
      <w:lvlJc w:val="left"/>
      <w:pPr>
        <w:tabs>
          <w:tab w:val="num" w:pos="3600"/>
        </w:tabs>
        <w:ind w:left="3600" w:hanging="360"/>
      </w:pPr>
      <w:rPr>
        <w:rFonts w:ascii="Arial" w:hAnsi="Arial" w:hint="default"/>
      </w:rPr>
    </w:lvl>
    <w:lvl w:ilvl="5" w:tplc="342865E6" w:tentative="1">
      <w:start w:val="1"/>
      <w:numFmt w:val="bullet"/>
      <w:lvlText w:val="•"/>
      <w:lvlJc w:val="left"/>
      <w:pPr>
        <w:tabs>
          <w:tab w:val="num" w:pos="4320"/>
        </w:tabs>
        <w:ind w:left="4320" w:hanging="360"/>
      </w:pPr>
      <w:rPr>
        <w:rFonts w:ascii="Arial" w:hAnsi="Arial" w:hint="default"/>
      </w:rPr>
    </w:lvl>
    <w:lvl w:ilvl="6" w:tplc="85C0A448" w:tentative="1">
      <w:start w:val="1"/>
      <w:numFmt w:val="bullet"/>
      <w:lvlText w:val="•"/>
      <w:lvlJc w:val="left"/>
      <w:pPr>
        <w:tabs>
          <w:tab w:val="num" w:pos="5040"/>
        </w:tabs>
        <w:ind w:left="5040" w:hanging="360"/>
      </w:pPr>
      <w:rPr>
        <w:rFonts w:ascii="Arial" w:hAnsi="Arial" w:hint="default"/>
      </w:rPr>
    </w:lvl>
    <w:lvl w:ilvl="7" w:tplc="D890C5CC" w:tentative="1">
      <w:start w:val="1"/>
      <w:numFmt w:val="bullet"/>
      <w:lvlText w:val="•"/>
      <w:lvlJc w:val="left"/>
      <w:pPr>
        <w:tabs>
          <w:tab w:val="num" w:pos="5760"/>
        </w:tabs>
        <w:ind w:left="5760" w:hanging="360"/>
      </w:pPr>
      <w:rPr>
        <w:rFonts w:ascii="Arial" w:hAnsi="Arial" w:hint="default"/>
      </w:rPr>
    </w:lvl>
    <w:lvl w:ilvl="8" w:tplc="B1D4BF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491AE2"/>
    <w:multiLevelType w:val="hybridMultilevel"/>
    <w:tmpl w:val="A454B8B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B70685"/>
    <w:multiLevelType w:val="multilevel"/>
    <w:tmpl w:val="7F52E3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5140281"/>
    <w:multiLevelType w:val="hybridMultilevel"/>
    <w:tmpl w:val="7624D2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F1234"/>
    <w:multiLevelType w:val="hybridMultilevel"/>
    <w:tmpl w:val="83FCF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59388B"/>
    <w:multiLevelType w:val="hybridMultilevel"/>
    <w:tmpl w:val="B3B0D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9C0B55"/>
    <w:multiLevelType w:val="hybridMultilevel"/>
    <w:tmpl w:val="DFEE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08700C"/>
    <w:multiLevelType w:val="hybridMultilevel"/>
    <w:tmpl w:val="B77A6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4161E"/>
    <w:multiLevelType w:val="hybridMultilevel"/>
    <w:tmpl w:val="3D86B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7F6C87"/>
    <w:multiLevelType w:val="hybridMultilevel"/>
    <w:tmpl w:val="99D4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BF7208"/>
    <w:multiLevelType w:val="hybridMultilevel"/>
    <w:tmpl w:val="D736C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AC09D8"/>
    <w:multiLevelType w:val="hybridMultilevel"/>
    <w:tmpl w:val="AEA47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672D43"/>
    <w:multiLevelType w:val="hybridMultilevel"/>
    <w:tmpl w:val="10AE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7F59DC"/>
    <w:multiLevelType w:val="hybridMultilevel"/>
    <w:tmpl w:val="22C0A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4014E4"/>
    <w:multiLevelType w:val="hybridMultilevel"/>
    <w:tmpl w:val="4E74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923AE6"/>
    <w:multiLevelType w:val="hybridMultilevel"/>
    <w:tmpl w:val="57B4E8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D197DA0"/>
    <w:multiLevelType w:val="hybridMultilevel"/>
    <w:tmpl w:val="7BB8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E51F45"/>
    <w:multiLevelType w:val="hybridMultilevel"/>
    <w:tmpl w:val="B9101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F7A4478"/>
    <w:multiLevelType w:val="hybridMultilevel"/>
    <w:tmpl w:val="C054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BC293F"/>
    <w:multiLevelType w:val="hybridMultilevel"/>
    <w:tmpl w:val="FE96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ED548A"/>
    <w:multiLevelType w:val="hybridMultilevel"/>
    <w:tmpl w:val="D578E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1B2C41"/>
    <w:multiLevelType w:val="hybridMultilevel"/>
    <w:tmpl w:val="FAF6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836FC"/>
    <w:multiLevelType w:val="hybridMultilevel"/>
    <w:tmpl w:val="BEA09B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2595BCB"/>
    <w:multiLevelType w:val="hybridMultilevel"/>
    <w:tmpl w:val="6814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B06C42"/>
    <w:multiLevelType w:val="hybridMultilevel"/>
    <w:tmpl w:val="C95C4AEC"/>
    <w:lvl w:ilvl="0" w:tplc="C1E2B440">
      <w:start w:val="1"/>
      <w:numFmt w:val="bullet"/>
      <w:lvlText w:val="•"/>
      <w:lvlJc w:val="left"/>
      <w:pPr>
        <w:tabs>
          <w:tab w:val="num" w:pos="720"/>
        </w:tabs>
        <w:ind w:left="720" w:hanging="360"/>
      </w:pPr>
      <w:rPr>
        <w:rFonts w:ascii="Times New Roman" w:hAnsi="Times New Roman" w:hint="default"/>
      </w:rPr>
    </w:lvl>
    <w:lvl w:ilvl="1" w:tplc="8D8492A8">
      <w:numFmt w:val="bullet"/>
      <w:lvlText w:val="–"/>
      <w:lvlJc w:val="left"/>
      <w:pPr>
        <w:tabs>
          <w:tab w:val="num" w:pos="1440"/>
        </w:tabs>
        <w:ind w:left="1440" w:hanging="360"/>
      </w:pPr>
      <w:rPr>
        <w:rFonts w:ascii="Times New Roman" w:hAnsi="Times New Roman" w:hint="default"/>
      </w:rPr>
    </w:lvl>
    <w:lvl w:ilvl="2" w:tplc="C2502BDC" w:tentative="1">
      <w:start w:val="1"/>
      <w:numFmt w:val="bullet"/>
      <w:lvlText w:val="•"/>
      <w:lvlJc w:val="left"/>
      <w:pPr>
        <w:tabs>
          <w:tab w:val="num" w:pos="2160"/>
        </w:tabs>
        <w:ind w:left="2160" w:hanging="360"/>
      </w:pPr>
      <w:rPr>
        <w:rFonts w:ascii="Times New Roman" w:hAnsi="Times New Roman" w:hint="default"/>
      </w:rPr>
    </w:lvl>
    <w:lvl w:ilvl="3" w:tplc="223EEC3E" w:tentative="1">
      <w:start w:val="1"/>
      <w:numFmt w:val="bullet"/>
      <w:lvlText w:val="•"/>
      <w:lvlJc w:val="left"/>
      <w:pPr>
        <w:tabs>
          <w:tab w:val="num" w:pos="2880"/>
        </w:tabs>
        <w:ind w:left="2880" w:hanging="360"/>
      </w:pPr>
      <w:rPr>
        <w:rFonts w:ascii="Times New Roman" w:hAnsi="Times New Roman" w:hint="default"/>
      </w:rPr>
    </w:lvl>
    <w:lvl w:ilvl="4" w:tplc="BDDAF0D0" w:tentative="1">
      <w:start w:val="1"/>
      <w:numFmt w:val="bullet"/>
      <w:lvlText w:val="•"/>
      <w:lvlJc w:val="left"/>
      <w:pPr>
        <w:tabs>
          <w:tab w:val="num" w:pos="3600"/>
        </w:tabs>
        <w:ind w:left="3600" w:hanging="360"/>
      </w:pPr>
      <w:rPr>
        <w:rFonts w:ascii="Times New Roman" w:hAnsi="Times New Roman" w:hint="default"/>
      </w:rPr>
    </w:lvl>
    <w:lvl w:ilvl="5" w:tplc="DDDA6E72" w:tentative="1">
      <w:start w:val="1"/>
      <w:numFmt w:val="bullet"/>
      <w:lvlText w:val="•"/>
      <w:lvlJc w:val="left"/>
      <w:pPr>
        <w:tabs>
          <w:tab w:val="num" w:pos="4320"/>
        </w:tabs>
        <w:ind w:left="4320" w:hanging="360"/>
      </w:pPr>
      <w:rPr>
        <w:rFonts w:ascii="Times New Roman" w:hAnsi="Times New Roman" w:hint="default"/>
      </w:rPr>
    </w:lvl>
    <w:lvl w:ilvl="6" w:tplc="A52AE686" w:tentative="1">
      <w:start w:val="1"/>
      <w:numFmt w:val="bullet"/>
      <w:lvlText w:val="•"/>
      <w:lvlJc w:val="left"/>
      <w:pPr>
        <w:tabs>
          <w:tab w:val="num" w:pos="5040"/>
        </w:tabs>
        <w:ind w:left="5040" w:hanging="360"/>
      </w:pPr>
      <w:rPr>
        <w:rFonts w:ascii="Times New Roman" w:hAnsi="Times New Roman" w:hint="default"/>
      </w:rPr>
    </w:lvl>
    <w:lvl w:ilvl="7" w:tplc="46708F0E" w:tentative="1">
      <w:start w:val="1"/>
      <w:numFmt w:val="bullet"/>
      <w:lvlText w:val="•"/>
      <w:lvlJc w:val="left"/>
      <w:pPr>
        <w:tabs>
          <w:tab w:val="num" w:pos="5760"/>
        </w:tabs>
        <w:ind w:left="5760" w:hanging="360"/>
      </w:pPr>
      <w:rPr>
        <w:rFonts w:ascii="Times New Roman" w:hAnsi="Times New Roman" w:hint="default"/>
      </w:rPr>
    </w:lvl>
    <w:lvl w:ilvl="8" w:tplc="90966AB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5C4D2D3B"/>
    <w:multiLevelType w:val="hybridMultilevel"/>
    <w:tmpl w:val="DAA2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4536EF"/>
    <w:multiLevelType w:val="hybridMultilevel"/>
    <w:tmpl w:val="733E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A059A3"/>
    <w:multiLevelType w:val="hybridMultilevel"/>
    <w:tmpl w:val="38F69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C72EBC"/>
    <w:multiLevelType w:val="hybridMultilevel"/>
    <w:tmpl w:val="4FD888C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15557D0"/>
    <w:multiLevelType w:val="hybridMultilevel"/>
    <w:tmpl w:val="A4386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6C1EF5"/>
    <w:multiLevelType w:val="hybridMultilevel"/>
    <w:tmpl w:val="BD285E82"/>
    <w:lvl w:ilvl="0" w:tplc="31723A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A17DAA"/>
    <w:multiLevelType w:val="hybridMultilevel"/>
    <w:tmpl w:val="58BC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BF13B0"/>
    <w:multiLevelType w:val="hybridMultilevel"/>
    <w:tmpl w:val="F844D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65644F5"/>
    <w:multiLevelType w:val="hybridMultilevel"/>
    <w:tmpl w:val="68EA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14044C"/>
    <w:multiLevelType w:val="hybridMultilevel"/>
    <w:tmpl w:val="E86A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E565B0"/>
    <w:multiLevelType w:val="hybridMultilevel"/>
    <w:tmpl w:val="3C04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6F0607"/>
    <w:multiLevelType w:val="hybridMultilevel"/>
    <w:tmpl w:val="D6FA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8A1DBE"/>
    <w:multiLevelType w:val="hybridMultilevel"/>
    <w:tmpl w:val="6C3A8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6A3A96"/>
    <w:multiLevelType w:val="hybridMultilevel"/>
    <w:tmpl w:val="AE4AC5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3" w15:restartNumberingAfterBreak="0">
    <w:nsid w:val="70C76508"/>
    <w:multiLevelType w:val="hybridMultilevel"/>
    <w:tmpl w:val="63E2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D81108"/>
    <w:multiLevelType w:val="hybridMultilevel"/>
    <w:tmpl w:val="2A149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2A78E7"/>
    <w:multiLevelType w:val="hybridMultilevel"/>
    <w:tmpl w:val="BED46E4A"/>
    <w:lvl w:ilvl="0" w:tplc="0B3A2A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9A080D"/>
    <w:multiLevelType w:val="hybridMultilevel"/>
    <w:tmpl w:val="F33A7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49365F"/>
    <w:multiLevelType w:val="hybridMultilevel"/>
    <w:tmpl w:val="44725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1205749">
    <w:abstractNumId w:val="4"/>
  </w:num>
  <w:num w:numId="2" w16cid:durableId="451677380">
    <w:abstractNumId w:val="13"/>
  </w:num>
  <w:num w:numId="3" w16cid:durableId="1758400442">
    <w:abstractNumId w:val="15"/>
  </w:num>
  <w:num w:numId="4" w16cid:durableId="1874925525">
    <w:abstractNumId w:val="39"/>
  </w:num>
  <w:num w:numId="5" w16cid:durableId="1302804649">
    <w:abstractNumId w:val="40"/>
  </w:num>
  <w:num w:numId="6" w16cid:durableId="52698718">
    <w:abstractNumId w:val="31"/>
  </w:num>
  <w:num w:numId="7" w16cid:durableId="798648947">
    <w:abstractNumId w:val="18"/>
  </w:num>
  <w:num w:numId="8" w16cid:durableId="1996836074">
    <w:abstractNumId w:val="57"/>
  </w:num>
  <w:num w:numId="9" w16cid:durableId="533736071">
    <w:abstractNumId w:val="25"/>
  </w:num>
  <w:num w:numId="10" w16cid:durableId="1760177771">
    <w:abstractNumId w:val="19"/>
  </w:num>
  <w:num w:numId="11" w16cid:durableId="1168790855">
    <w:abstractNumId w:val="38"/>
  </w:num>
  <w:num w:numId="12" w16cid:durableId="1057781088">
    <w:abstractNumId w:val="47"/>
  </w:num>
  <w:num w:numId="13" w16cid:durableId="750005579">
    <w:abstractNumId w:val="21"/>
  </w:num>
  <w:num w:numId="14" w16cid:durableId="1214469244">
    <w:abstractNumId w:val="0"/>
  </w:num>
  <w:num w:numId="15" w16cid:durableId="244341895">
    <w:abstractNumId w:val="6"/>
  </w:num>
  <w:num w:numId="16" w16cid:durableId="1866820392">
    <w:abstractNumId w:val="46"/>
  </w:num>
  <w:num w:numId="17" w16cid:durableId="1179734293">
    <w:abstractNumId w:val="29"/>
  </w:num>
  <w:num w:numId="18" w16cid:durableId="601844164">
    <w:abstractNumId w:val="51"/>
  </w:num>
  <w:num w:numId="19" w16cid:durableId="1478112567">
    <w:abstractNumId w:val="43"/>
  </w:num>
  <w:num w:numId="20" w16cid:durableId="2131050334">
    <w:abstractNumId w:val="48"/>
  </w:num>
  <w:num w:numId="21" w16cid:durableId="902177784">
    <w:abstractNumId w:val="24"/>
  </w:num>
  <w:num w:numId="22" w16cid:durableId="151526860">
    <w:abstractNumId w:val="28"/>
  </w:num>
  <w:num w:numId="23" w16cid:durableId="966543937">
    <w:abstractNumId w:val="54"/>
  </w:num>
  <w:num w:numId="24" w16cid:durableId="2066833861">
    <w:abstractNumId w:val="3"/>
  </w:num>
  <w:num w:numId="25" w16cid:durableId="1981958820">
    <w:abstractNumId w:val="45"/>
  </w:num>
  <w:num w:numId="26" w16cid:durableId="1771849257">
    <w:abstractNumId w:val="27"/>
  </w:num>
  <w:num w:numId="27" w16cid:durableId="1076707181">
    <w:abstractNumId w:val="49"/>
  </w:num>
  <w:num w:numId="28" w16cid:durableId="1831213499">
    <w:abstractNumId w:val="26"/>
  </w:num>
  <w:num w:numId="29" w16cid:durableId="1553925728">
    <w:abstractNumId w:val="2"/>
  </w:num>
  <w:num w:numId="30" w16cid:durableId="478887719">
    <w:abstractNumId w:val="37"/>
  </w:num>
  <w:num w:numId="31" w16cid:durableId="1028335784">
    <w:abstractNumId w:val="5"/>
  </w:num>
  <w:num w:numId="32" w16cid:durableId="664823640">
    <w:abstractNumId w:val="10"/>
  </w:num>
  <w:num w:numId="33" w16cid:durableId="1652950603">
    <w:abstractNumId w:val="36"/>
  </w:num>
  <w:num w:numId="34" w16cid:durableId="2120639719">
    <w:abstractNumId w:val="34"/>
  </w:num>
  <w:num w:numId="35" w16cid:durableId="1773938824">
    <w:abstractNumId w:val="11"/>
  </w:num>
  <w:num w:numId="36" w16cid:durableId="1702824812">
    <w:abstractNumId w:val="30"/>
  </w:num>
  <w:num w:numId="37" w16cid:durableId="277565202">
    <w:abstractNumId w:val="52"/>
  </w:num>
  <w:num w:numId="38" w16cid:durableId="1702125718">
    <w:abstractNumId w:val="7"/>
  </w:num>
  <w:num w:numId="39" w16cid:durableId="456263193">
    <w:abstractNumId w:val="44"/>
  </w:num>
  <w:num w:numId="40" w16cid:durableId="2113813972">
    <w:abstractNumId w:val="9"/>
  </w:num>
  <w:num w:numId="41" w16cid:durableId="897933879">
    <w:abstractNumId w:val="53"/>
  </w:num>
  <w:num w:numId="42" w16cid:durableId="374737280">
    <w:abstractNumId w:val="32"/>
  </w:num>
  <w:num w:numId="43" w16cid:durableId="2099328296">
    <w:abstractNumId w:val="33"/>
  </w:num>
  <w:num w:numId="44" w16cid:durableId="716702509">
    <w:abstractNumId w:val="17"/>
  </w:num>
  <w:num w:numId="45" w16cid:durableId="1329216697">
    <w:abstractNumId w:val="41"/>
  </w:num>
  <w:num w:numId="46" w16cid:durableId="16147054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9026115">
    <w:abstractNumId w:val="20"/>
  </w:num>
  <w:num w:numId="48" w16cid:durableId="1740908676">
    <w:abstractNumId w:val="12"/>
  </w:num>
  <w:num w:numId="49" w16cid:durableId="839582615">
    <w:abstractNumId w:val="23"/>
  </w:num>
  <w:num w:numId="50" w16cid:durableId="1761487080">
    <w:abstractNumId w:val="42"/>
  </w:num>
  <w:num w:numId="51" w16cid:durableId="64423224">
    <w:abstractNumId w:val="35"/>
  </w:num>
  <w:num w:numId="52" w16cid:durableId="2040163299">
    <w:abstractNumId w:val="56"/>
  </w:num>
  <w:num w:numId="53" w16cid:durableId="1569683640">
    <w:abstractNumId w:val="8"/>
  </w:num>
  <w:num w:numId="54" w16cid:durableId="1856573052">
    <w:abstractNumId w:val="22"/>
  </w:num>
  <w:num w:numId="55" w16cid:durableId="1502965697">
    <w:abstractNumId w:val="50"/>
  </w:num>
  <w:num w:numId="56" w16cid:durableId="536281677">
    <w:abstractNumId w:val="1"/>
  </w:num>
  <w:num w:numId="57" w16cid:durableId="1633822135">
    <w:abstractNumId w:val="55"/>
  </w:num>
  <w:num w:numId="58" w16cid:durableId="111150734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A5B"/>
    <w:rsid w:val="000006D1"/>
    <w:rsid w:val="00001640"/>
    <w:rsid w:val="00001AF3"/>
    <w:rsid w:val="00001C7D"/>
    <w:rsid w:val="00001F8C"/>
    <w:rsid w:val="000021A5"/>
    <w:rsid w:val="0000243B"/>
    <w:rsid w:val="00002FE0"/>
    <w:rsid w:val="00003EE3"/>
    <w:rsid w:val="000040C4"/>
    <w:rsid w:val="00004889"/>
    <w:rsid w:val="0000500D"/>
    <w:rsid w:val="00005A9C"/>
    <w:rsid w:val="00005D84"/>
    <w:rsid w:val="00006035"/>
    <w:rsid w:val="0000607B"/>
    <w:rsid w:val="00007696"/>
    <w:rsid w:val="000107AA"/>
    <w:rsid w:val="00010D45"/>
    <w:rsid w:val="00011A43"/>
    <w:rsid w:val="0001256F"/>
    <w:rsid w:val="000128D2"/>
    <w:rsid w:val="000130D4"/>
    <w:rsid w:val="000141BA"/>
    <w:rsid w:val="00014579"/>
    <w:rsid w:val="00016FA9"/>
    <w:rsid w:val="000177CE"/>
    <w:rsid w:val="00020054"/>
    <w:rsid w:val="0002059A"/>
    <w:rsid w:val="000216F2"/>
    <w:rsid w:val="00021A5C"/>
    <w:rsid w:val="00021D55"/>
    <w:rsid w:val="00021DDB"/>
    <w:rsid w:val="00021FFC"/>
    <w:rsid w:val="0002254B"/>
    <w:rsid w:val="00022768"/>
    <w:rsid w:val="00022B63"/>
    <w:rsid w:val="00022BD1"/>
    <w:rsid w:val="00023DC5"/>
    <w:rsid w:val="000240EA"/>
    <w:rsid w:val="000259B2"/>
    <w:rsid w:val="00025B91"/>
    <w:rsid w:val="000266C9"/>
    <w:rsid w:val="00027FC7"/>
    <w:rsid w:val="00030009"/>
    <w:rsid w:val="00030812"/>
    <w:rsid w:val="000324F5"/>
    <w:rsid w:val="00032AE5"/>
    <w:rsid w:val="00032B7D"/>
    <w:rsid w:val="00033C28"/>
    <w:rsid w:val="00034387"/>
    <w:rsid w:val="00035B45"/>
    <w:rsid w:val="0003611A"/>
    <w:rsid w:val="00036704"/>
    <w:rsid w:val="0003706A"/>
    <w:rsid w:val="00040267"/>
    <w:rsid w:val="00041087"/>
    <w:rsid w:val="000420E9"/>
    <w:rsid w:val="00042FB0"/>
    <w:rsid w:val="00043CC2"/>
    <w:rsid w:val="00043E9B"/>
    <w:rsid w:val="00044234"/>
    <w:rsid w:val="00044344"/>
    <w:rsid w:val="0004473B"/>
    <w:rsid w:val="0004576D"/>
    <w:rsid w:val="00046277"/>
    <w:rsid w:val="0004645D"/>
    <w:rsid w:val="0004664E"/>
    <w:rsid w:val="00046B4C"/>
    <w:rsid w:val="00047C51"/>
    <w:rsid w:val="000505DA"/>
    <w:rsid w:val="00050642"/>
    <w:rsid w:val="00050928"/>
    <w:rsid w:val="000515A2"/>
    <w:rsid w:val="00051743"/>
    <w:rsid w:val="00051A9D"/>
    <w:rsid w:val="00052AF6"/>
    <w:rsid w:val="00053216"/>
    <w:rsid w:val="000538FB"/>
    <w:rsid w:val="00053D00"/>
    <w:rsid w:val="00053EF3"/>
    <w:rsid w:val="00054CD9"/>
    <w:rsid w:val="00055ECD"/>
    <w:rsid w:val="000574B5"/>
    <w:rsid w:val="00057C0C"/>
    <w:rsid w:val="000601DA"/>
    <w:rsid w:val="000601DF"/>
    <w:rsid w:val="00061AB2"/>
    <w:rsid w:val="00061B0E"/>
    <w:rsid w:val="00062651"/>
    <w:rsid w:val="000634B2"/>
    <w:rsid w:val="00063753"/>
    <w:rsid w:val="00064914"/>
    <w:rsid w:val="000657C9"/>
    <w:rsid w:val="00065DB7"/>
    <w:rsid w:val="00065E9B"/>
    <w:rsid w:val="00066018"/>
    <w:rsid w:val="000671BB"/>
    <w:rsid w:val="00067884"/>
    <w:rsid w:val="00067B16"/>
    <w:rsid w:val="00070605"/>
    <w:rsid w:val="00071B02"/>
    <w:rsid w:val="00072717"/>
    <w:rsid w:val="00072C22"/>
    <w:rsid w:val="00072DEC"/>
    <w:rsid w:val="0007345B"/>
    <w:rsid w:val="0007458B"/>
    <w:rsid w:val="00074B1F"/>
    <w:rsid w:val="00074DDF"/>
    <w:rsid w:val="00075DD2"/>
    <w:rsid w:val="00077021"/>
    <w:rsid w:val="00077A52"/>
    <w:rsid w:val="00080D05"/>
    <w:rsid w:val="000814A1"/>
    <w:rsid w:val="000816AB"/>
    <w:rsid w:val="00081E8A"/>
    <w:rsid w:val="00083CF7"/>
    <w:rsid w:val="00083E90"/>
    <w:rsid w:val="00083F32"/>
    <w:rsid w:val="000845BB"/>
    <w:rsid w:val="00084CB8"/>
    <w:rsid w:val="00085754"/>
    <w:rsid w:val="000857DC"/>
    <w:rsid w:val="00085F81"/>
    <w:rsid w:val="00086BD7"/>
    <w:rsid w:val="00086E92"/>
    <w:rsid w:val="000870E9"/>
    <w:rsid w:val="00087699"/>
    <w:rsid w:val="00087923"/>
    <w:rsid w:val="000879B4"/>
    <w:rsid w:val="00087CE7"/>
    <w:rsid w:val="000907FE"/>
    <w:rsid w:val="0009173E"/>
    <w:rsid w:val="00091D24"/>
    <w:rsid w:val="0009233C"/>
    <w:rsid w:val="00092AAC"/>
    <w:rsid w:val="0009307E"/>
    <w:rsid w:val="0009463B"/>
    <w:rsid w:val="00096603"/>
    <w:rsid w:val="00096D7A"/>
    <w:rsid w:val="00096FA8"/>
    <w:rsid w:val="000A07D3"/>
    <w:rsid w:val="000A0B0B"/>
    <w:rsid w:val="000A1400"/>
    <w:rsid w:val="000A1712"/>
    <w:rsid w:val="000A1FAE"/>
    <w:rsid w:val="000A1FAF"/>
    <w:rsid w:val="000A3F14"/>
    <w:rsid w:val="000A4321"/>
    <w:rsid w:val="000A60F7"/>
    <w:rsid w:val="000A6F05"/>
    <w:rsid w:val="000A789E"/>
    <w:rsid w:val="000A7D1D"/>
    <w:rsid w:val="000B0898"/>
    <w:rsid w:val="000B1201"/>
    <w:rsid w:val="000B1374"/>
    <w:rsid w:val="000B166E"/>
    <w:rsid w:val="000B19D5"/>
    <w:rsid w:val="000B25EB"/>
    <w:rsid w:val="000B30D9"/>
    <w:rsid w:val="000B378B"/>
    <w:rsid w:val="000B4281"/>
    <w:rsid w:val="000B4CF2"/>
    <w:rsid w:val="000B4E0D"/>
    <w:rsid w:val="000B4E56"/>
    <w:rsid w:val="000B4FB6"/>
    <w:rsid w:val="000B50BF"/>
    <w:rsid w:val="000B544A"/>
    <w:rsid w:val="000B55AB"/>
    <w:rsid w:val="000B5A50"/>
    <w:rsid w:val="000B5A59"/>
    <w:rsid w:val="000B5ED0"/>
    <w:rsid w:val="000B6126"/>
    <w:rsid w:val="000B798F"/>
    <w:rsid w:val="000B7A18"/>
    <w:rsid w:val="000C004C"/>
    <w:rsid w:val="000C05A8"/>
    <w:rsid w:val="000C0ABA"/>
    <w:rsid w:val="000C0CE3"/>
    <w:rsid w:val="000C0E91"/>
    <w:rsid w:val="000C1470"/>
    <w:rsid w:val="000C18A8"/>
    <w:rsid w:val="000C1C64"/>
    <w:rsid w:val="000C3929"/>
    <w:rsid w:val="000C392C"/>
    <w:rsid w:val="000C432B"/>
    <w:rsid w:val="000C535D"/>
    <w:rsid w:val="000C5652"/>
    <w:rsid w:val="000C64ED"/>
    <w:rsid w:val="000C6AE6"/>
    <w:rsid w:val="000C6DA6"/>
    <w:rsid w:val="000C705B"/>
    <w:rsid w:val="000C7251"/>
    <w:rsid w:val="000C7572"/>
    <w:rsid w:val="000C75CE"/>
    <w:rsid w:val="000D02AB"/>
    <w:rsid w:val="000D0CE0"/>
    <w:rsid w:val="000D13EA"/>
    <w:rsid w:val="000D1936"/>
    <w:rsid w:val="000D1F49"/>
    <w:rsid w:val="000D20EE"/>
    <w:rsid w:val="000D279E"/>
    <w:rsid w:val="000D3C8A"/>
    <w:rsid w:val="000D3D3E"/>
    <w:rsid w:val="000D43C1"/>
    <w:rsid w:val="000D4BBD"/>
    <w:rsid w:val="000D6638"/>
    <w:rsid w:val="000D697B"/>
    <w:rsid w:val="000D7D46"/>
    <w:rsid w:val="000E0992"/>
    <w:rsid w:val="000E0A71"/>
    <w:rsid w:val="000E14A8"/>
    <w:rsid w:val="000E16F7"/>
    <w:rsid w:val="000E1D3A"/>
    <w:rsid w:val="000E23F8"/>
    <w:rsid w:val="000E285F"/>
    <w:rsid w:val="000E2B78"/>
    <w:rsid w:val="000E41CA"/>
    <w:rsid w:val="000E4D52"/>
    <w:rsid w:val="000E53AF"/>
    <w:rsid w:val="000E58E1"/>
    <w:rsid w:val="000E5AC4"/>
    <w:rsid w:val="000E65AC"/>
    <w:rsid w:val="000E7892"/>
    <w:rsid w:val="000E7B51"/>
    <w:rsid w:val="000F0EA7"/>
    <w:rsid w:val="000F124D"/>
    <w:rsid w:val="000F135B"/>
    <w:rsid w:val="000F1D53"/>
    <w:rsid w:val="000F2723"/>
    <w:rsid w:val="000F27CA"/>
    <w:rsid w:val="000F2808"/>
    <w:rsid w:val="000F30A3"/>
    <w:rsid w:val="000F4085"/>
    <w:rsid w:val="000F497A"/>
    <w:rsid w:val="000F49F8"/>
    <w:rsid w:val="000F4CC8"/>
    <w:rsid w:val="000F5D45"/>
    <w:rsid w:val="000F5D9F"/>
    <w:rsid w:val="000F6199"/>
    <w:rsid w:val="000F6B5A"/>
    <w:rsid w:val="000F71F0"/>
    <w:rsid w:val="000F72FF"/>
    <w:rsid w:val="00100309"/>
    <w:rsid w:val="00100665"/>
    <w:rsid w:val="0010163D"/>
    <w:rsid w:val="00101A2F"/>
    <w:rsid w:val="0010213A"/>
    <w:rsid w:val="001029C9"/>
    <w:rsid w:val="0010328B"/>
    <w:rsid w:val="00103B4D"/>
    <w:rsid w:val="00103BE5"/>
    <w:rsid w:val="00103E73"/>
    <w:rsid w:val="00104177"/>
    <w:rsid w:val="00104330"/>
    <w:rsid w:val="00104413"/>
    <w:rsid w:val="0010442D"/>
    <w:rsid w:val="0010507C"/>
    <w:rsid w:val="0011058C"/>
    <w:rsid w:val="00110CC9"/>
    <w:rsid w:val="00111032"/>
    <w:rsid w:val="001113E9"/>
    <w:rsid w:val="001118A0"/>
    <w:rsid w:val="00111EF3"/>
    <w:rsid w:val="001123FA"/>
    <w:rsid w:val="00112C6B"/>
    <w:rsid w:val="00112D9E"/>
    <w:rsid w:val="00112E12"/>
    <w:rsid w:val="0011330B"/>
    <w:rsid w:val="00113A45"/>
    <w:rsid w:val="00114B6F"/>
    <w:rsid w:val="00115BA2"/>
    <w:rsid w:val="001160D3"/>
    <w:rsid w:val="00116A84"/>
    <w:rsid w:val="001176AD"/>
    <w:rsid w:val="00117E4D"/>
    <w:rsid w:val="00120AE8"/>
    <w:rsid w:val="00121146"/>
    <w:rsid w:val="00121291"/>
    <w:rsid w:val="00121A1F"/>
    <w:rsid w:val="001223D6"/>
    <w:rsid w:val="001229FC"/>
    <w:rsid w:val="0012319A"/>
    <w:rsid w:val="00124275"/>
    <w:rsid w:val="00125001"/>
    <w:rsid w:val="001261B9"/>
    <w:rsid w:val="001261C0"/>
    <w:rsid w:val="0012697B"/>
    <w:rsid w:val="001278DD"/>
    <w:rsid w:val="00127A4E"/>
    <w:rsid w:val="00127E15"/>
    <w:rsid w:val="00127F46"/>
    <w:rsid w:val="00131DF5"/>
    <w:rsid w:val="001321C4"/>
    <w:rsid w:val="00132738"/>
    <w:rsid w:val="0013315B"/>
    <w:rsid w:val="00133974"/>
    <w:rsid w:val="00133A10"/>
    <w:rsid w:val="00135033"/>
    <w:rsid w:val="00135471"/>
    <w:rsid w:val="00135F35"/>
    <w:rsid w:val="0013614F"/>
    <w:rsid w:val="00136275"/>
    <w:rsid w:val="001369B3"/>
    <w:rsid w:val="0013720F"/>
    <w:rsid w:val="00137891"/>
    <w:rsid w:val="00137F19"/>
    <w:rsid w:val="00137F78"/>
    <w:rsid w:val="00140676"/>
    <w:rsid w:val="00140C4F"/>
    <w:rsid w:val="001427E6"/>
    <w:rsid w:val="00142993"/>
    <w:rsid w:val="00142BCC"/>
    <w:rsid w:val="00142E6F"/>
    <w:rsid w:val="00142F49"/>
    <w:rsid w:val="00143159"/>
    <w:rsid w:val="0014462D"/>
    <w:rsid w:val="001446F0"/>
    <w:rsid w:val="00144C0B"/>
    <w:rsid w:val="00144F04"/>
    <w:rsid w:val="0014512B"/>
    <w:rsid w:val="00145454"/>
    <w:rsid w:val="001455CC"/>
    <w:rsid w:val="00145BA4"/>
    <w:rsid w:val="001460E7"/>
    <w:rsid w:val="00146B64"/>
    <w:rsid w:val="001478B3"/>
    <w:rsid w:val="001479E3"/>
    <w:rsid w:val="00151420"/>
    <w:rsid w:val="0015210E"/>
    <w:rsid w:val="00152150"/>
    <w:rsid w:val="0015291B"/>
    <w:rsid w:val="00153085"/>
    <w:rsid w:val="001543A7"/>
    <w:rsid w:val="00154537"/>
    <w:rsid w:val="00154A02"/>
    <w:rsid w:val="00154A36"/>
    <w:rsid w:val="00154B27"/>
    <w:rsid w:val="00154C77"/>
    <w:rsid w:val="00154CD0"/>
    <w:rsid w:val="0015594E"/>
    <w:rsid w:val="00155A10"/>
    <w:rsid w:val="00155D61"/>
    <w:rsid w:val="001560B3"/>
    <w:rsid w:val="001567AF"/>
    <w:rsid w:val="0015762C"/>
    <w:rsid w:val="00157B7F"/>
    <w:rsid w:val="0016031B"/>
    <w:rsid w:val="001620EE"/>
    <w:rsid w:val="00163D07"/>
    <w:rsid w:val="00164336"/>
    <w:rsid w:val="00164654"/>
    <w:rsid w:val="001646C6"/>
    <w:rsid w:val="00166AE9"/>
    <w:rsid w:val="0016764A"/>
    <w:rsid w:val="001704AF"/>
    <w:rsid w:val="00171C99"/>
    <w:rsid w:val="00172500"/>
    <w:rsid w:val="00172BD3"/>
    <w:rsid w:val="00172E58"/>
    <w:rsid w:val="00173185"/>
    <w:rsid w:val="0017357F"/>
    <w:rsid w:val="00173FF2"/>
    <w:rsid w:val="00174359"/>
    <w:rsid w:val="00175AD4"/>
    <w:rsid w:val="00180284"/>
    <w:rsid w:val="001804B0"/>
    <w:rsid w:val="00180547"/>
    <w:rsid w:val="00180BD2"/>
    <w:rsid w:val="00182137"/>
    <w:rsid w:val="0018315E"/>
    <w:rsid w:val="00185251"/>
    <w:rsid w:val="001854DB"/>
    <w:rsid w:val="00185E3E"/>
    <w:rsid w:val="00186A74"/>
    <w:rsid w:val="001870C3"/>
    <w:rsid w:val="001874A7"/>
    <w:rsid w:val="00187DB2"/>
    <w:rsid w:val="0019070E"/>
    <w:rsid w:val="0019090A"/>
    <w:rsid w:val="00190A81"/>
    <w:rsid w:val="00190AB2"/>
    <w:rsid w:val="00192012"/>
    <w:rsid w:val="0019230F"/>
    <w:rsid w:val="00193938"/>
    <w:rsid w:val="0019398D"/>
    <w:rsid w:val="001939CE"/>
    <w:rsid w:val="00193DCA"/>
    <w:rsid w:val="001948CE"/>
    <w:rsid w:val="0019522C"/>
    <w:rsid w:val="00195548"/>
    <w:rsid w:val="0019556C"/>
    <w:rsid w:val="00195783"/>
    <w:rsid w:val="001957BE"/>
    <w:rsid w:val="00195E25"/>
    <w:rsid w:val="00195F81"/>
    <w:rsid w:val="001962A9"/>
    <w:rsid w:val="001962D3"/>
    <w:rsid w:val="0019684C"/>
    <w:rsid w:val="00196884"/>
    <w:rsid w:val="00196943"/>
    <w:rsid w:val="00196B24"/>
    <w:rsid w:val="0019741E"/>
    <w:rsid w:val="001A0F0F"/>
    <w:rsid w:val="001A14EC"/>
    <w:rsid w:val="001A178A"/>
    <w:rsid w:val="001A18D5"/>
    <w:rsid w:val="001A1D01"/>
    <w:rsid w:val="001A1DF9"/>
    <w:rsid w:val="001A1EA4"/>
    <w:rsid w:val="001A1EA5"/>
    <w:rsid w:val="001A25E2"/>
    <w:rsid w:val="001A29D3"/>
    <w:rsid w:val="001A37E0"/>
    <w:rsid w:val="001A3A4B"/>
    <w:rsid w:val="001A4DF4"/>
    <w:rsid w:val="001A52C5"/>
    <w:rsid w:val="001A5322"/>
    <w:rsid w:val="001A5845"/>
    <w:rsid w:val="001A5D2B"/>
    <w:rsid w:val="001A5E0E"/>
    <w:rsid w:val="001A7C2F"/>
    <w:rsid w:val="001B0431"/>
    <w:rsid w:val="001B088F"/>
    <w:rsid w:val="001B0A49"/>
    <w:rsid w:val="001B0AA9"/>
    <w:rsid w:val="001B0C0B"/>
    <w:rsid w:val="001B2F43"/>
    <w:rsid w:val="001B30B9"/>
    <w:rsid w:val="001B353C"/>
    <w:rsid w:val="001B3B1E"/>
    <w:rsid w:val="001B40D0"/>
    <w:rsid w:val="001B4424"/>
    <w:rsid w:val="001B48A6"/>
    <w:rsid w:val="001B4B46"/>
    <w:rsid w:val="001B4CB4"/>
    <w:rsid w:val="001B50C8"/>
    <w:rsid w:val="001B6307"/>
    <w:rsid w:val="001B69B6"/>
    <w:rsid w:val="001B7042"/>
    <w:rsid w:val="001C047E"/>
    <w:rsid w:val="001C07AF"/>
    <w:rsid w:val="001C0D5F"/>
    <w:rsid w:val="001C0E05"/>
    <w:rsid w:val="001C0F98"/>
    <w:rsid w:val="001C1471"/>
    <w:rsid w:val="001C1631"/>
    <w:rsid w:val="001C3AEC"/>
    <w:rsid w:val="001C44EF"/>
    <w:rsid w:val="001C4CE5"/>
    <w:rsid w:val="001C5B73"/>
    <w:rsid w:val="001C66D5"/>
    <w:rsid w:val="001C70C0"/>
    <w:rsid w:val="001C7914"/>
    <w:rsid w:val="001C7935"/>
    <w:rsid w:val="001D1054"/>
    <w:rsid w:val="001D184E"/>
    <w:rsid w:val="001D2607"/>
    <w:rsid w:val="001D2AE6"/>
    <w:rsid w:val="001D53C8"/>
    <w:rsid w:val="001D5508"/>
    <w:rsid w:val="001D6177"/>
    <w:rsid w:val="001D6BB1"/>
    <w:rsid w:val="001D6EF6"/>
    <w:rsid w:val="001D71A1"/>
    <w:rsid w:val="001D7653"/>
    <w:rsid w:val="001D76F9"/>
    <w:rsid w:val="001D79C4"/>
    <w:rsid w:val="001D7BD4"/>
    <w:rsid w:val="001E0CCE"/>
    <w:rsid w:val="001E12B0"/>
    <w:rsid w:val="001E19C7"/>
    <w:rsid w:val="001E2B07"/>
    <w:rsid w:val="001E3D01"/>
    <w:rsid w:val="001E47DA"/>
    <w:rsid w:val="001E6B18"/>
    <w:rsid w:val="001F11EC"/>
    <w:rsid w:val="001F1220"/>
    <w:rsid w:val="001F1671"/>
    <w:rsid w:val="001F17DA"/>
    <w:rsid w:val="001F1CD0"/>
    <w:rsid w:val="001F22A6"/>
    <w:rsid w:val="001F4223"/>
    <w:rsid w:val="001F4FA2"/>
    <w:rsid w:val="001F569D"/>
    <w:rsid w:val="001F58B1"/>
    <w:rsid w:val="001F5E7B"/>
    <w:rsid w:val="001F6867"/>
    <w:rsid w:val="001F7923"/>
    <w:rsid w:val="001F7C9B"/>
    <w:rsid w:val="001F7EE6"/>
    <w:rsid w:val="0020127C"/>
    <w:rsid w:val="00201838"/>
    <w:rsid w:val="0020184E"/>
    <w:rsid w:val="00202E1C"/>
    <w:rsid w:val="00203967"/>
    <w:rsid w:val="00203E05"/>
    <w:rsid w:val="00204149"/>
    <w:rsid w:val="002046E4"/>
    <w:rsid w:val="002048A7"/>
    <w:rsid w:val="00204F75"/>
    <w:rsid w:val="002069FB"/>
    <w:rsid w:val="00207C82"/>
    <w:rsid w:val="00207EC9"/>
    <w:rsid w:val="00211151"/>
    <w:rsid w:val="00211815"/>
    <w:rsid w:val="002122A6"/>
    <w:rsid w:val="002136CA"/>
    <w:rsid w:val="002138BA"/>
    <w:rsid w:val="00214663"/>
    <w:rsid w:val="0021480E"/>
    <w:rsid w:val="002149B5"/>
    <w:rsid w:val="002155D0"/>
    <w:rsid w:val="002157E1"/>
    <w:rsid w:val="00216310"/>
    <w:rsid w:val="0021667E"/>
    <w:rsid w:val="002168D3"/>
    <w:rsid w:val="002176E9"/>
    <w:rsid w:val="0021776A"/>
    <w:rsid w:val="00217948"/>
    <w:rsid w:val="002207A2"/>
    <w:rsid w:val="00220B36"/>
    <w:rsid w:val="00221095"/>
    <w:rsid w:val="00221F43"/>
    <w:rsid w:val="00222504"/>
    <w:rsid w:val="00222A5C"/>
    <w:rsid w:val="0022321B"/>
    <w:rsid w:val="00223D51"/>
    <w:rsid w:val="00225287"/>
    <w:rsid w:val="00225B81"/>
    <w:rsid w:val="00226323"/>
    <w:rsid w:val="00226980"/>
    <w:rsid w:val="00226BD2"/>
    <w:rsid w:val="00227220"/>
    <w:rsid w:val="00227BA4"/>
    <w:rsid w:val="0023094F"/>
    <w:rsid w:val="00230970"/>
    <w:rsid w:val="002312F7"/>
    <w:rsid w:val="00231B28"/>
    <w:rsid w:val="00231B59"/>
    <w:rsid w:val="00231BCF"/>
    <w:rsid w:val="00232BB7"/>
    <w:rsid w:val="002341FE"/>
    <w:rsid w:val="0023491E"/>
    <w:rsid w:val="002350F8"/>
    <w:rsid w:val="00235882"/>
    <w:rsid w:val="0023650F"/>
    <w:rsid w:val="00237271"/>
    <w:rsid w:val="002400B7"/>
    <w:rsid w:val="00240721"/>
    <w:rsid w:val="00240795"/>
    <w:rsid w:val="00240A03"/>
    <w:rsid w:val="00240B4E"/>
    <w:rsid w:val="002415AC"/>
    <w:rsid w:val="002415AE"/>
    <w:rsid w:val="00241C1A"/>
    <w:rsid w:val="00241CC0"/>
    <w:rsid w:val="002421FF"/>
    <w:rsid w:val="0024270C"/>
    <w:rsid w:val="002430FF"/>
    <w:rsid w:val="0024316C"/>
    <w:rsid w:val="00243748"/>
    <w:rsid w:val="002440EE"/>
    <w:rsid w:val="00244A1D"/>
    <w:rsid w:val="00244B42"/>
    <w:rsid w:val="00245062"/>
    <w:rsid w:val="0024605A"/>
    <w:rsid w:val="00246268"/>
    <w:rsid w:val="002465FA"/>
    <w:rsid w:val="00247142"/>
    <w:rsid w:val="002504AE"/>
    <w:rsid w:val="002507BB"/>
    <w:rsid w:val="00250B7E"/>
    <w:rsid w:val="002510F7"/>
    <w:rsid w:val="00251810"/>
    <w:rsid w:val="00252907"/>
    <w:rsid w:val="00252A28"/>
    <w:rsid w:val="00253DAF"/>
    <w:rsid w:val="00253EFE"/>
    <w:rsid w:val="00254154"/>
    <w:rsid w:val="00254E6D"/>
    <w:rsid w:val="002554DC"/>
    <w:rsid w:val="002556CC"/>
    <w:rsid w:val="00255D92"/>
    <w:rsid w:val="002564AB"/>
    <w:rsid w:val="0025669A"/>
    <w:rsid w:val="00256DA6"/>
    <w:rsid w:val="00257AB4"/>
    <w:rsid w:val="00257C3B"/>
    <w:rsid w:val="00260D72"/>
    <w:rsid w:val="00261A06"/>
    <w:rsid w:val="00261DA1"/>
    <w:rsid w:val="00262652"/>
    <w:rsid w:val="002643CC"/>
    <w:rsid w:val="00264D13"/>
    <w:rsid w:val="0026505E"/>
    <w:rsid w:val="00265384"/>
    <w:rsid w:val="002659FA"/>
    <w:rsid w:val="00265BFD"/>
    <w:rsid w:val="0026697D"/>
    <w:rsid w:val="00267570"/>
    <w:rsid w:val="00267A8F"/>
    <w:rsid w:val="00267B53"/>
    <w:rsid w:val="00270546"/>
    <w:rsid w:val="00270786"/>
    <w:rsid w:val="00270CE0"/>
    <w:rsid w:val="00271353"/>
    <w:rsid w:val="00271F21"/>
    <w:rsid w:val="00271F7A"/>
    <w:rsid w:val="0027241C"/>
    <w:rsid w:val="00272626"/>
    <w:rsid w:val="00272ABD"/>
    <w:rsid w:val="00272B21"/>
    <w:rsid w:val="002733E5"/>
    <w:rsid w:val="00273A5D"/>
    <w:rsid w:val="002742EE"/>
    <w:rsid w:val="00275C88"/>
    <w:rsid w:val="002765BE"/>
    <w:rsid w:val="0027789B"/>
    <w:rsid w:val="00277AE0"/>
    <w:rsid w:val="00277CE0"/>
    <w:rsid w:val="00281556"/>
    <w:rsid w:val="002816F4"/>
    <w:rsid w:val="00281C2B"/>
    <w:rsid w:val="00281F4E"/>
    <w:rsid w:val="00281FAB"/>
    <w:rsid w:val="002823A2"/>
    <w:rsid w:val="002823F3"/>
    <w:rsid w:val="0028254F"/>
    <w:rsid w:val="00283A28"/>
    <w:rsid w:val="0028417D"/>
    <w:rsid w:val="0028524F"/>
    <w:rsid w:val="0028601E"/>
    <w:rsid w:val="002863BA"/>
    <w:rsid w:val="002865B6"/>
    <w:rsid w:val="002873EA"/>
    <w:rsid w:val="0028752F"/>
    <w:rsid w:val="0029035B"/>
    <w:rsid w:val="00290758"/>
    <w:rsid w:val="002907AD"/>
    <w:rsid w:val="0029115C"/>
    <w:rsid w:val="0029221A"/>
    <w:rsid w:val="00292313"/>
    <w:rsid w:val="00292A64"/>
    <w:rsid w:val="00292F33"/>
    <w:rsid w:val="00293256"/>
    <w:rsid w:val="00293264"/>
    <w:rsid w:val="00293A08"/>
    <w:rsid w:val="00294680"/>
    <w:rsid w:val="00294EC0"/>
    <w:rsid w:val="00295DB1"/>
    <w:rsid w:val="0029627F"/>
    <w:rsid w:val="00297881"/>
    <w:rsid w:val="002A088F"/>
    <w:rsid w:val="002A0E2F"/>
    <w:rsid w:val="002A1EE9"/>
    <w:rsid w:val="002A1F77"/>
    <w:rsid w:val="002A26C0"/>
    <w:rsid w:val="002A28B5"/>
    <w:rsid w:val="002A2923"/>
    <w:rsid w:val="002A29E2"/>
    <w:rsid w:val="002A3632"/>
    <w:rsid w:val="002A3980"/>
    <w:rsid w:val="002A4623"/>
    <w:rsid w:val="002A482A"/>
    <w:rsid w:val="002A5771"/>
    <w:rsid w:val="002A58FA"/>
    <w:rsid w:val="002A66B6"/>
    <w:rsid w:val="002A77C8"/>
    <w:rsid w:val="002B07B3"/>
    <w:rsid w:val="002B1E51"/>
    <w:rsid w:val="002B24A2"/>
    <w:rsid w:val="002B3E61"/>
    <w:rsid w:val="002B47C4"/>
    <w:rsid w:val="002B4800"/>
    <w:rsid w:val="002B70A6"/>
    <w:rsid w:val="002B7163"/>
    <w:rsid w:val="002B7551"/>
    <w:rsid w:val="002B7DF4"/>
    <w:rsid w:val="002C32FB"/>
    <w:rsid w:val="002C3D05"/>
    <w:rsid w:val="002C45A1"/>
    <w:rsid w:val="002C5CF3"/>
    <w:rsid w:val="002C659F"/>
    <w:rsid w:val="002C74B6"/>
    <w:rsid w:val="002C7C70"/>
    <w:rsid w:val="002D0210"/>
    <w:rsid w:val="002D069D"/>
    <w:rsid w:val="002D0B41"/>
    <w:rsid w:val="002D0BF9"/>
    <w:rsid w:val="002D0D79"/>
    <w:rsid w:val="002D179C"/>
    <w:rsid w:val="002D2E75"/>
    <w:rsid w:val="002D3126"/>
    <w:rsid w:val="002D3294"/>
    <w:rsid w:val="002D3AD4"/>
    <w:rsid w:val="002D3E3A"/>
    <w:rsid w:val="002D4ACD"/>
    <w:rsid w:val="002D5354"/>
    <w:rsid w:val="002D5432"/>
    <w:rsid w:val="002D549C"/>
    <w:rsid w:val="002D56BD"/>
    <w:rsid w:val="002D5D20"/>
    <w:rsid w:val="002D63FF"/>
    <w:rsid w:val="002D72D0"/>
    <w:rsid w:val="002D7523"/>
    <w:rsid w:val="002E015E"/>
    <w:rsid w:val="002E081D"/>
    <w:rsid w:val="002E12F4"/>
    <w:rsid w:val="002E17E2"/>
    <w:rsid w:val="002E1828"/>
    <w:rsid w:val="002E1CA4"/>
    <w:rsid w:val="002E36A2"/>
    <w:rsid w:val="002E4103"/>
    <w:rsid w:val="002E4A7C"/>
    <w:rsid w:val="002E4D74"/>
    <w:rsid w:val="002E4FB7"/>
    <w:rsid w:val="002E55B6"/>
    <w:rsid w:val="002E5C8A"/>
    <w:rsid w:val="002E6624"/>
    <w:rsid w:val="002F0370"/>
    <w:rsid w:val="002F14F7"/>
    <w:rsid w:val="002F1CC1"/>
    <w:rsid w:val="002F1FF5"/>
    <w:rsid w:val="002F217D"/>
    <w:rsid w:val="002F27B2"/>
    <w:rsid w:val="002F3088"/>
    <w:rsid w:val="002F4349"/>
    <w:rsid w:val="002F4754"/>
    <w:rsid w:val="002F48FF"/>
    <w:rsid w:val="002F54A9"/>
    <w:rsid w:val="002F5900"/>
    <w:rsid w:val="002F61A9"/>
    <w:rsid w:val="002F62F2"/>
    <w:rsid w:val="002F65B0"/>
    <w:rsid w:val="002F693C"/>
    <w:rsid w:val="002F6A31"/>
    <w:rsid w:val="002F7B88"/>
    <w:rsid w:val="00300068"/>
    <w:rsid w:val="00302015"/>
    <w:rsid w:val="00302428"/>
    <w:rsid w:val="00302516"/>
    <w:rsid w:val="00303404"/>
    <w:rsid w:val="003038B8"/>
    <w:rsid w:val="003051EF"/>
    <w:rsid w:val="00305695"/>
    <w:rsid w:val="003058FC"/>
    <w:rsid w:val="00305ADF"/>
    <w:rsid w:val="00305C09"/>
    <w:rsid w:val="0030605A"/>
    <w:rsid w:val="00307186"/>
    <w:rsid w:val="003073B0"/>
    <w:rsid w:val="003075EB"/>
    <w:rsid w:val="00307B8B"/>
    <w:rsid w:val="003106ED"/>
    <w:rsid w:val="003111B8"/>
    <w:rsid w:val="0031207A"/>
    <w:rsid w:val="003134BC"/>
    <w:rsid w:val="003137CC"/>
    <w:rsid w:val="003140A4"/>
    <w:rsid w:val="00314231"/>
    <w:rsid w:val="00315213"/>
    <w:rsid w:val="003155F2"/>
    <w:rsid w:val="00315B0B"/>
    <w:rsid w:val="003168DD"/>
    <w:rsid w:val="00316B83"/>
    <w:rsid w:val="003171DB"/>
    <w:rsid w:val="0031758B"/>
    <w:rsid w:val="00320B7F"/>
    <w:rsid w:val="00320FED"/>
    <w:rsid w:val="003212D0"/>
    <w:rsid w:val="00321F6E"/>
    <w:rsid w:val="00322865"/>
    <w:rsid w:val="00322BEA"/>
    <w:rsid w:val="00322CA1"/>
    <w:rsid w:val="0032352D"/>
    <w:rsid w:val="00323C1C"/>
    <w:rsid w:val="003242A1"/>
    <w:rsid w:val="003257CC"/>
    <w:rsid w:val="00326D7E"/>
    <w:rsid w:val="00327F17"/>
    <w:rsid w:val="00330480"/>
    <w:rsid w:val="00332280"/>
    <w:rsid w:val="003324A0"/>
    <w:rsid w:val="00332626"/>
    <w:rsid w:val="0033267F"/>
    <w:rsid w:val="00332CAA"/>
    <w:rsid w:val="003330AB"/>
    <w:rsid w:val="0033351A"/>
    <w:rsid w:val="003337AF"/>
    <w:rsid w:val="00333972"/>
    <w:rsid w:val="00335A5C"/>
    <w:rsid w:val="00335EAA"/>
    <w:rsid w:val="003368F1"/>
    <w:rsid w:val="003369F5"/>
    <w:rsid w:val="00336BC6"/>
    <w:rsid w:val="003375AF"/>
    <w:rsid w:val="0033770F"/>
    <w:rsid w:val="003400F0"/>
    <w:rsid w:val="0034098E"/>
    <w:rsid w:val="00340ECB"/>
    <w:rsid w:val="00341685"/>
    <w:rsid w:val="003417D7"/>
    <w:rsid w:val="00341E45"/>
    <w:rsid w:val="00341F42"/>
    <w:rsid w:val="003425FC"/>
    <w:rsid w:val="00342A49"/>
    <w:rsid w:val="00343120"/>
    <w:rsid w:val="003433AE"/>
    <w:rsid w:val="00343A5C"/>
    <w:rsid w:val="003440A5"/>
    <w:rsid w:val="0034427B"/>
    <w:rsid w:val="00344436"/>
    <w:rsid w:val="0034504D"/>
    <w:rsid w:val="0034581F"/>
    <w:rsid w:val="00346115"/>
    <w:rsid w:val="00347AE4"/>
    <w:rsid w:val="00347F18"/>
    <w:rsid w:val="00350107"/>
    <w:rsid w:val="00350E7A"/>
    <w:rsid w:val="00351760"/>
    <w:rsid w:val="00351A65"/>
    <w:rsid w:val="0035288D"/>
    <w:rsid w:val="00352C0E"/>
    <w:rsid w:val="003536C2"/>
    <w:rsid w:val="0035421D"/>
    <w:rsid w:val="0035499C"/>
    <w:rsid w:val="003549E4"/>
    <w:rsid w:val="003558CB"/>
    <w:rsid w:val="00355CDA"/>
    <w:rsid w:val="003571C9"/>
    <w:rsid w:val="003577CF"/>
    <w:rsid w:val="003578A8"/>
    <w:rsid w:val="0036053C"/>
    <w:rsid w:val="003612E4"/>
    <w:rsid w:val="0036209F"/>
    <w:rsid w:val="003626E9"/>
    <w:rsid w:val="003637D1"/>
    <w:rsid w:val="00363A97"/>
    <w:rsid w:val="0036406B"/>
    <w:rsid w:val="003641BE"/>
    <w:rsid w:val="00364281"/>
    <w:rsid w:val="00364A7E"/>
    <w:rsid w:val="00364EE2"/>
    <w:rsid w:val="00364F8C"/>
    <w:rsid w:val="00364FA6"/>
    <w:rsid w:val="003656A8"/>
    <w:rsid w:val="003658B7"/>
    <w:rsid w:val="00365D08"/>
    <w:rsid w:val="00365EF1"/>
    <w:rsid w:val="00366DBB"/>
    <w:rsid w:val="00367B3C"/>
    <w:rsid w:val="00367F51"/>
    <w:rsid w:val="00370A7D"/>
    <w:rsid w:val="00371CAE"/>
    <w:rsid w:val="00371F1F"/>
    <w:rsid w:val="003726CF"/>
    <w:rsid w:val="00372F41"/>
    <w:rsid w:val="00372F78"/>
    <w:rsid w:val="0037322F"/>
    <w:rsid w:val="003736FE"/>
    <w:rsid w:val="00373C93"/>
    <w:rsid w:val="003743CB"/>
    <w:rsid w:val="003749F8"/>
    <w:rsid w:val="00375B09"/>
    <w:rsid w:val="003770B4"/>
    <w:rsid w:val="0037765C"/>
    <w:rsid w:val="00377B9A"/>
    <w:rsid w:val="00380082"/>
    <w:rsid w:val="00380D65"/>
    <w:rsid w:val="003817E9"/>
    <w:rsid w:val="003819B1"/>
    <w:rsid w:val="00382215"/>
    <w:rsid w:val="0038284D"/>
    <w:rsid w:val="00383051"/>
    <w:rsid w:val="00384616"/>
    <w:rsid w:val="00385286"/>
    <w:rsid w:val="003856F8"/>
    <w:rsid w:val="003857E3"/>
    <w:rsid w:val="00385FD3"/>
    <w:rsid w:val="00386106"/>
    <w:rsid w:val="00386734"/>
    <w:rsid w:val="003879F0"/>
    <w:rsid w:val="00387DE2"/>
    <w:rsid w:val="003904BE"/>
    <w:rsid w:val="003908B2"/>
    <w:rsid w:val="0039117C"/>
    <w:rsid w:val="00391434"/>
    <w:rsid w:val="00391912"/>
    <w:rsid w:val="0039204E"/>
    <w:rsid w:val="0039278E"/>
    <w:rsid w:val="00392E2F"/>
    <w:rsid w:val="003935ED"/>
    <w:rsid w:val="0039440B"/>
    <w:rsid w:val="00394795"/>
    <w:rsid w:val="00396919"/>
    <w:rsid w:val="0039702A"/>
    <w:rsid w:val="00397416"/>
    <w:rsid w:val="003A0126"/>
    <w:rsid w:val="003A0382"/>
    <w:rsid w:val="003A07AD"/>
    <w:rsid w:val="003A104F"/>
    <w:rsid w:val="003A1EC3"/>
    <w:rsid w:val="003A3BCD"/>
    <w:rsid w:val="003A430B"/>
    <w:rsid w:val="003A513F"/>
    <w:rsid w:val="003A5418"/>
    <w:rsid w:val="003A62D5"/>
    <w:rsid w:val="003A67E2"/>
    <w:rsid w:val="003A697F"/>
    <w:rsid w:val="003A6B55"/>
    <w:rsid w:val="003A711A"/>
    <w:rsid w:val="003A7411"/>
    <w:rsid w:val="003B1569"/>
    <w:rsid w:val="003B2B8C"/>
    <w:rsid w:val="003B2D7A"/>
    <w:rsid w:val="003B2EE5"/>
    <w:rsid w:val="003B2FFB"/>
    <w:rsid w:val="003B3067"/>
    <w:rsid w:val="003B4798"/>
    <w:rsid w:val="003B480E"/>
    <w:rsid w:val="003B54B2"/>
    <w:rsid w:val="003B56A5"/>
    <w:rsid w:val="003B6CEE"/>
    <w:rsid w:val="003B6FA6"/>
    <w:rsid w:val="003B735C"/>
    <w:rsid w:val="003B76DA"/>
    <w:rsid w:val="003C0C38"/>
    <w:rsid w:val="003C104A"/>
    <w:rsid w:val="003C11DD"/>
    <w:rsid w:val="003C1872"/>
    <w:rsid w:val="003C22DD"/>
    <w:rsid w:val="003C2E32"/>
    <w:rsid w:val="003C3900"/>
    <w:rsid w:val="003C47B0"/>
    <w:rsid w:val="003C4E1E"/>
    <w:rsid w:val="003C4FA3"/>
    <w:rsid w:val="003C4FEC"/>
    <w:rsid w:val="003C5296"/>
    <w:rsid w:val="003C5774"/>
    <w:rsid w:val="003C7309"/>
    <w:rsid w:val="003D0597"/>
    <w:rsid w:val="003D09F9"/>
    <w:rsid w:val="003D13B6"/>
    <w:rsid w:val="003D1F37"/>
    <w:rsid w:val="003D2053"/>
    <w:rsid w:val="003D20D0"/>
    <w:rsid w:val="003D236C"/>
    <w:rsid w:val="003D24F6"/>
    <w:rsid w:val="003D2681"/>
    <w:rsid w:val="003D2723"/>
    <w:rsid w:val="003D2B36"/>
    <w:rsid w:val="003D38DB"/>
    <w:rsid w:val="003D3EAD"/>
    <w:rsid w:val="003D4B1F"/>
    <w:rsid w:val="003D5680"/>
    <w:rsid w:val="003D600B"/>
    <w:rsid w:val="003D6411"/>
    <w:rsid w:val="003D6FD1"/>
    <w:rsid w:val="003E018F"/>
    <w:rsid w:val="003E0233"/>
    <w:rsid w:val="003E0372"/>
    <w:rsid w:val="003E11A8"/>
    <w:rsid w:val="003E1808"/>
    <w:rsid w:val="003E18B4"/>
    <w:rsid w:val="003E2382"/>
    <w:rsid w:val="003E3488"/>
    <w:rsid w:val="003E36CC"/>
    <w:rsid w:val="003E38EC"/>
    <w:rsid w:val="003E3BBF"/>
    <w:rsid w:val="003E3BE0"/>
    <w:rsid w:val="003E3CBC"/>
    <w:rsid w:val="003E4708"/>
    <w:rsid w:val="003E4B8A"/>
    <w:rsid w:val="003E55B3"/>
    <w:rsid w:val="003E5F2A"/>
    <w:rsid w:val="003E6985"/>
    <w:rsid w:val="003E6D0A"/>
    <w:rsid w:val="003E7C2E"/>
    <w:rsid w:val="003E7D37"/>
    <w:rsid w:val="003F0549"/>
    <w:rsid w:val="003F112B"/>
    <w:rsid w:val="003F2026"/>
    <w:rsid w:val="003F2838"/>
    <w:rsid w:val="003F2C05"/>
    <w:rsid w:val="003F3A08"/>
    <w:rsid w:val="003F416E"/>
    <w:rsid w:val="003F427E"/>
    <w:rsid w:val="003F490A"/>
    <w:rsid w:val="003F4C8B"/>
    <w:rsid w:val="003F5044"/>
    <w:rsid w:val="003F7FB6"/>
    <w:rsid w:val="0040038A"/>
    <w:rsid w:val="004003D3"/>
    <w:rsid w:val="0040069B"/>
    <w:rsid w:val="004009EA"/>
    <w:rsid w:val="00401893"/>
    <w:rsid w:val="00401E6C"/>
    <w:rsid w:val="00402366"/>
    <w:rsid w:val="004039C9"/>
    <w:rsid w:val="00404BAA"/>
    <w:rsid w:val="00405007"/>
    <w:rsid w:val="004052EE"/>
    <w:rsid w:val="00405BA8"/>
    <w:rsid w:val="004064A4"/>
    <w:rsid w:val="004065A4"/>
    <w:rsid w:val="00406D65"/>
    <w:rsid w:val="004071DD"/>
    <w:rsid w:val="004105B8"/>
    <w:rsid w:val="00410AF9"/>
    <w:rsid w:val="00410C0E"/>
    <w:rsid w:val="00410CA8"/>
    <w:rsid w:val="00410FC9"/>
    <w:rsid w:val="00411172"/>
    <w:rsid w:val="00411731"/>
    <w:rsid w:val="00411E49"/>
    <w:rsid w:val="00411FAA"/>
    <w:rsid w:val="00411FBC"/>
    <w:rsid w:val="00412040"/>
    <w:rsid w:val="004132E3"/>
    <w:rsid w:val="00413CB8"/>
    <w:rsid w:val="00413F3A"/>
    <w:rsid w:val="004157D7"/>
    <w:rsid w:val="00415C2B"/>
    <w:rsid w:val="00416419"/>
    <w:rsid w:val="004165F6"/>
    <w:rsid w:val="00416FBF"/>
    <w:rsid w:val="004173D9"/>
    <w:rsid w:val="00420453"/>
    <w:rsid w:val="00420C62"/>
    <w:rsid w:val="00421F7E"/>
    <w:rsid w:val="00422046"/>
    <w:rsid w:val="0042213C"/>
    <w:rsid w:val="004221FE"/>
    <w:rsid w:val="00422366"/>
    <w:rsid w:val="004227E9"/>
    <w:rsid w:val="0042341B"/>
    <w:rsid w:val="00423430"/>
    <w:rsid w:val="00423A15"/>
    <w:rsid w:val="00424268"/>
    <w:rsid w:val="004247E1"/>
    <w:rsid w:val="00424BD2"/>
    <w:rsid w:val="004255E9"/>
    <w:rsid w:val="004258CF"/>
    <w:rsid w:val="00426D5C"/>
    <w:rsid w:val="00426F31"/>
    <w:rsid w:val="00427979"/>
    <w:rsid w:val="0043036B"/>
    <w:rsid w:val="00430D42"/>
    <w:rsid w:val="004310A6"/>
    <w:rsid w:val="004313B5"/>
    <w:rsid w:val="0043146B"/>
    <w:rsid w:val="00431792"/>
    <w:rsid w:val="00431EDB"/>
    <w:rsid w:val="00432003"/>
    <w:rsid w:val="004322CE"/>
    <w:rsid w:val="00432732"/>
    <w:rsid w:val="00432C6A"/>
    <w:rsid w:val="00433105"/>
    <w:rsid w:val="00433195"/>
    <w:rsid w:val="004336DF"/>
    <w:rsid w:val="00433A7E"/>
    <w:rsid w:val="00433D8B"/>
    <w:rsid w:val="004349D2"/>
    <w:rsid w:val="00435A17"/>
    <w:rsid w:val="00436129"/>
    <w:rsid w:val="00436787"/>
    <w:rsid w:val="00441064"/>
    <w:rsid w:val="00441EDD"/>
    <w:rsid w:val="00442383"/>
    <w:rsid w:val="00442674"/>
    <w:rsid w:val="0044282F"/>
    <w:rsid w:val="004437AD"/>
    <w:rsid w:val="0044453E"/>
    <w:rsid w:val="00444F01"/>
    <w:rsid w:val="00444F8F"/>
    <w:rsid w:val="00446893"/>
    <w:rsid w:val="00446BEA"/>
    <w:rsid w:val="00446DE2"/>
    <w:rsid w:val="00446F03"/>
    <w:rsid w:val="00446F5E"/>
    <w:rsid w:val="0044731E"/>
    <w:rsid w:val="0044732B"/>
    <w:rsid w:val="004475FB"/>
    <w:rsid w:val="00447CAE"/>
    <w:rsid w:val="004503F5"/>
    <w:rsid w:val="00451152"/>
    <w:rsid w:val="00451711"/>
    <w:rsid w:val="0045237D"/>
    <w:rsid w:val="00453561"/>
    <w:rsid w:val="00453E4F"/>
    <w:rsid w:val="004555C5"/>
    <w:rsid w:val="004557C9"/>
    <w:rsid w:val="00456B21"/>
    <w:rsid w:val="00456F91"/>
    <w:rsid w:val="00463FE3"/>
    <w:rsid w:val="004642CC"/>
    <w:rsid w:val="00467B13"/>
    <w:rsid w:val="00470853"/>
    <w:rsid w:val="00471618"/>
    <w:rsid w:val="00471942"/>
    <w:rsid w:val="00472621"/>
    <w:rsid w:val="004731CD"/>
    <w:rsid w:val="00473803"/>
    <w:rsid w:val="0047458E"/>
    <w:rsid w:val="00474BD4"/>
    <w:rsid w:val="00474FD2"/>
    <w:rsid w:val="00475118"/>
    <w:rsid w:val="00475A71"/>
    <w:rsid w:val="00475CCE"/>
    <w:rsid w:val="0047611D"/>
    <w:rsid w:val="00476C2D"/>
    <w:rsid w:val="00476F7B"/>
    <w:rsid w:val="00477550"/>
    <w:rsid w:val="00477724"/>
    <w:rsid w:val="00477A13"/>
    <w:rsid w:val="00480EDA"/>
    <w:rsid w:val="004819E6"/>
    <w:rsid w:val="00481C50"/>
    <w:rsid w:val="004825B7"/>
    <w:rsid w:val="0048498F"/>
    <w:rsid w:val="00484ABC"/>
    <w:rsid w:val="0048646F"/>
    <w:rsid w:val="004865BF"/>
    <w:rsid w:val="004875DA"/>
    <w:rsid w:val="00492D73"/>
    <w:rsid w:val="00493877"/>
    <w:rsid w:val="0049391B"/>
    <w:rsid w:val="00494343"/>
    <w:rsid w:val="004953F5"/>
    <w:rsid w:val="00495B22"/>
    <w:rsid w:val="004963D0"/>
    <w:rsid w:val="00496D9E"/>
    <w:rsid w:val="00496FD3"/>
    <w:rsid w:val="004975AD"/>
    <w:rsid w:val="004A0661"/>
    <w:rsid w:val="004A072A"/>
    <w:rsid w:val="004A173B"/>
    <w:rsid w:val="004A24CC"/>
    <w:rsid w:val="004A266F"/>
    <w:rsid w:val="004A2797"/>
    <w:rsid w:val="004A4098"/>
    <w:rsid w:val="004A5426"/>
    <w:rsid w:val="004A63A3"/>
    <w:rsid w:val="004A75C1"/>
    <w:rsid w:val="004A7CBE"/>
    <w:rsid w:val="004B081D"/>
    <w:rsid w:val="004B086D"/>
    <w:rsid w:val="004B284E"/>
    <w:rsid w:val="004B33C9"/>
    <w:rsid w:val="004B4A82"/>
    <w:rsid w:val="004B5519"/>
    <w:rsid w:val="004B56A4"/>
    <w:rsid w:val="004B6313"/>
    <w:rsid w:val="004B639B"/>
    <w:rsid w:val="004B71E4"/>
    <w:rsid w:val="004C0EC6"/>
    <w:rsid w:val="004C125B"/>
    <w:rsid w:val="004C14E1"/>
    <w:rsid w:val="004C1FB0"/>
    <w:rsid w:val="004C2458"/>
    <w:rsid w:val="004C2875"/>
    <w:rsid w:val="004C2E10"/>
    <w:rsid w:val="004C4171"/>
    <w:rsid w:val="004C459B"/>
    <w:rsid w:val="004C4728"/>
    <w:rsid w:val="004C4A6C"/>
    <w:rsid w:val="004C5040"/>
    <w:rsid w:val="004C6097"/>
    <w:rsid w:val="004C690C"/>
    <w:rsid w:val="004C6A54"/>
    <w:rsid w:val="004C723E"/>
    <w:rsid w:val="004C7BEF"/>
    <w:rsid w:val="004D01A9"/>
    <w:rsid w:val="004D0760"/>
    <w:rsid w:val="004D0D5F"/>
    <w:rsid w:val="004D14E4"/>
    <w:rsid w:val="004D1575"/>
    <w:rsid w:val="004D193D"/>
    <w:rsid w:val="004D1956"/>
    <w:rsid w:val="004D27A5"/>
    <w:rsid w:val="004D29AF"/>
    <w:rsid w:val="004D2B35"/>
    <w:rsid w:val="004D35E5"/>
    <w:rsid w:val="004D4A81"/>
    <w:rsid w:val="004D54BB"/>
    <w:rsid w:val="004D72B6"/>
    <w:rsid w:val="004D7ABC"/>
    <w:rsid w:val="004E1376"/>
    <w:rsid w:val="004E1766"/>
    <w:rsid w:val="004E2B65"/>
    <w:rsid w:val="004E3A6E"/>
    <w:rsid w:val="004E466E"/>
    <w:rsid w:val="004E508D"/>
    <w:rsid w:val="004E54CB"/>
    <w:rsid w:val="004E5D52"/>
    <w:rsid w:val="004E7C76"/>
    <w:rsid w:val="004E7D0B"/>
    <w:rsid w:val="004E7F96"/>
    <w:rsid w:val="004F047E"/>
    <w:rsid w:val="004F0F80"/>
    <w:rsid w:val="004F173C"/>
    <w:rsid w:val="004F3269"/>
    <w:rsid w:val="004F3808"/>
    <w:rsid w:val="004F3DF1"/>
    <w:rsid w:val="004F4080"/>
    <w:rsid w:val="004F476E"/>
    <w:rsid w:val="004F4791"/>
    <w:rsid w:val="004F4DE3"/>
    <w:rsid w:val="004F4E37"/>
    <w:rsid w:val="004F4ECC"/>
    <w:rsid w:val="004F5190"/>
    <w:rsid w:val="004F5790"/>
    <w:rsid w:val="004F6166"/>
    <w:rsid w:val="004F6709"/>
    <w:rsid w:val="004F6D50"/>
    <w:rsid w:val="004F74DE"/>
    <w:rsid w:val="005010F8"/>
    <w:rsid w:val="0050344B"/>
    <w:rsid w:val="0050360C"/>
    <w:rsid w:val="00503A48"/>
    <w:rsid w:val="0050550C"/>
    <w:rsid w:val="0050556D"/>
    <w:rsid w:val="005055EE"/>
    <w:rsid w:val="00506036"/>
    <w:rsid w:val="0050636C"/>
    <w:rsid w:val="005064F0"/>
    <w:rsid w:val="0050651E"/>
    <w:rsid w:val="00506B22"/>
    <w:rsid w:val="005101C1"/>
    <w:rsid w:val="00510556"/>
    <w:rsid w:val="00511010"/>
    <w:rsid w:val="0051101D"/>
    <w:rsid w:val="00511605"/>
    <w:rsid w:val="00511870"/>
    <w:rsid w:val="00512473"/>
    <w:rsid w:val="00512B37"/>
    <w:rsid w:val="00512EA3"/>
    <w:rsid w:val="0051374B"/>
    <w:rsid w:val="005138AD"/>
    <w:rsid w:val="00514AE9"/>
    <w:rsid w:val="00515C67"/>
    <w:rsid w:val="0051659A"/>
    <w:rsid w:val="00520E1B"/>
    <w:rsid w:val="00522D59"/>
    <w:rsid w:val="00522ED1"/>
    <w:rsid w:val="00523127"/>
    <w:rsid w:val="0052322B"/>
    <w:rsid w:val="005239D4"/>
    <w:rsid w:val="0052554F"/>
    <w:rsid w:val="005260DE"/>
    <w:rsid w:val="005263C7"/>
    <w:rsid w:val="005278B0"/>
    <w:rsid w:val="00527966"/>
    <w:rsid w:val="00530A6C"/>
    <w:rsid w:val="00531D2A"/>
    <w:rsid w:val="00531D4A"/>
    <w:rsid w:val="00533488"/>
    <w:rsid w:val="00533999"/>
    <w:rsid w:val="0053419A"/>
    <w:rsid w:val="00534316"/>
    <w:rsid w:val="0053501F"/>
    <w:rsid w:val="0053566D"/>
    <w:rsid w:val="00536F74"/>
    <w:rsid w:val="005371CE"/>
    <w:rsid w:val="00537C0A"/>
    <w:rsid w:val="00540B1D"/>
    <w:rsid w:val="00541367"/>
    <w:rsid w:val="005415B6"/>
    <w:rsid w:val="005416A0"/>
    <w:rsid w:val="005427AD"/>
    <w:rsid w:val="005427D4"/>
    <w:rsid w:val="005435BC"/>
    <w:rsid w:val="005451F0"/>
    <w:rsid w:val="00545C55"/>
    <w:rsid w:val="00545CFA"/>
    <w:rsid w:val="005461C6"/>
    <w:rsid w:val="005469B1"/>
    <w:rsid w:val="00546AA2"/>
    <w:rsid w:val="00550387"/>
    <w:rsid w:val="005503C3"/>
    <w:rsid w:val="00550AEA"/>
    <w:rsid w:val="00551996"/>
    <w:rsid w:val="00551A71"/>
    <w:rsid w:val="00551EC6"/>
    <w:rsid w:val="005521A4"/>
    <w:rsid w:val="005533CD"/>
    <w:rsid w:val="005544A8"/>
    <w:rsid w:val="00554612"/>
    <w:rsid w:val="00554619"/>
    <w:rsid w:val="00554955"/>
    <w:rsid w:val="00554BAA"/>
    <w:rsid w:val="00554E0B"/>
    <w:rsid w:val="005553EC"/>
    <w:rsid w:val="00555B23"/>
    <w:rsid w:val="00556647"/>
    <w:rsid w:val="00556AAC"/>
    <w:rsid w:val="00556D44"/>
    <w:rsid w:val="00556FF2"/>
    <w:rsid w:val="005577D3"/>
    <w:rsid w:val="0056119F"/>
    <w:rsid w:val="0056293E"/>
    <w:rsid w:val="00563218"/>
    <w:rsid w:val="0056375D"/>
    <w:rsid w:val="00563A05"/>
    <w:rsid w:val="00563A3F"/>
    <w:rsid w:val="005646AF"/>
    <w:rsid w:val="00564C42"/>
    <w:rsid w:val="00564E68"/>
    <w:rsid w:val="0056537C"/>
    <w:rsid w:val="00570E6B"/>
    <w:rsid w:val="005718AA"/>
    <w:rsid w:val="005719FE"/>
    <w:rsid w:val="00571CD7"/>
    <w:rsid w:val="00571E27"/>
    <w:rsid w:val="005720D9"/>
    <w:rsid w:val="00572AA3"/>
    <w:rsid w:val="00572B0A"/>
    <w:rsid w:val="00572F49"/>
    <w:rsid w:val="00573C5D"/>
    <w:rsid w:val="005770AE"/>
    <w:rsid w:val="0057758D"/>
    <w:rsid w:val="00577E0A"/>
    <w:rsid w:val="0058010F"/>
    <w:rsid w:val="00580523"/>
    <w:rsid w:val="00580982"/>
    <w:rsid w:val="005816BB"/>
    <w:rsid w:val="005820BF"/>
    <w:rsid w:val="005822A4"/>
    <w:rsid w:val="005825D8"/>
    <w:rsid w:val="005829CD"/>
    <w:rsid w:val="00583218"/>
    <w:rsid w:val="00583252"/>
    <w:rsid w:val="00583AB3"/>
    <w:rsid w:val="0058460D"/>
    <w:rsid w:val="00585976"/>
    <w:rsid w:val="00591E4A"/>
    <w:rsid w:val="00593C96"/>
    <w:rsid w:val="005946F7"/>
    <w:rsid w:val="00594784"/>
    <w:rsid w:val="00594B41"/>
    <w:rsid w:val="0059540D"/>
    <w:rsid w:val="005960C5"/>
    <w:rsid w:val="00596B9B"/>
    <w:rsid w:val="00596EE4"/>
    <w:rsid w:val="005972B3"/>
    <w:rsid w:val="00597AE2"/>
    <w:rsid w:val="005A0E62"/>
    <w:rsid w:val="005A1231"/>
    <w:rsid w:val="005A1385"/>
    <w:rsid w:val="005A14BE"/>
    <w:rsid w:val="005A24EB"/>
    <w:rsid w:val="005A30CE"/>
    <w:rsid w:val="005A475E"/>
    <w:rsid w:val="005A4C54"/>
    <w:rsid w:val="005A5888"/>
    <w:rsid w:val="005A5931"/>
    <w:rsid w:val="005A6779"/>
    <w:rsid w:val="005A6815"/>
    <w:rsid w:val="005A6E3A"/>
    <w:rsid w:val="005A7354"/>
    <w:rsid w:val="005A752A"/>
    <w:rsid w:val="005A7781"/>
    <w:rsid w:val="005B0DA7"/>
    <w:rsid w:val="005B1149"/>
    <w:rsid w:val="005B1FBD"/>
    <w:rsid w:val="005B2434"/>
    <w:rsid w:val="005B2B97"/>
    <w:rsid w:val="005B2C4C"/>
    <w:rsid w:val="005B409F"/>
    <w:rsid w:val="005B4B07"/>
    <w:rsid w:val="005B5A3D"/>
    <w:rsid w:val="005B6504"/>
    <w:rsid w:val="005B670D"/>
    <w:rsid w:val="005B7302"/>
    <w:rsid w:val="005B73C8"/>
    <w:rsid w:val="005B7C57"/>
    <w:rsid w:val="005B7F95"/>
    <w:rsid w:val="005C04BF"/>
    <w:rsid w:val="005C06D8"/>
    <w:rsid w:val="005C31A7"/>
    <w:rsid w:val="005C3352"/>
    <w:rsid w:val="005C3999"/>
    <w:rsid w:val="005C3F29"/>
    <w:rsid w:val="005C4074"/>
    <w:rsid w:val="005C439F"/>
    <w:rsid w:val="005C473F"/>
    <w:rsid w:val="005C5130"/>
    <w:rsid w:val="005C5A48"/>
    <w:rsid w:val="005C6679"/>
    <w:rsid w:val="005C72C1"/>
    <w:rsid w:val="005C7DF9"/>
    <w:rsid w:val="005D04D9"/>
    <w:rsid w:val="005D0CE9"/>
    <w:rsid w:val="005D13CF"/>
    <w:rsid w:val="005D21E0"/>
    <w:rsid w:val="005D253F"/>
    <w:rsid w:val="005D2695"/>
    <w:rsid w:val="005D2723"/>
    <w:rsid w:val="005D2EC1"/>
    <w:rsid w:val="005D323F"/>
    <w:rsid w:val="005D37FB"/>
    <w:rsid w:val="005D3D6E"/>
    <w:rsid w:val="005D3FBD"/>
    <w:rsid w:val="005D4396"/>
    <w:rsid w:val="005D4A33"/>
    <w:rsid w:val="005D4D6A"/>
    <w:rsid w:val="005D4F41"/>
    <w:rsid w:val="005D4FF0"/>
    <w:rsid w:val="005D52BA"/>
    <w:rsid w:val="005D5830"/>
    <w:rsid w:val="005D5DA5"/>
    <w:rsid w:val="005D6496"/>
    <w:rsid w:val="005D6686"/>
    <w:rsid w:val="005D674D"/>
    <w:rsid w:val="005D69E0"/>
    <w:rsid w:val="005D73A1"/>
    <w:rsid w:val="005D77DF"/>
    <w:rsid w:val="005E04F3"/>
    <w:rsid w:val="005E0AB4"/>
    <w:rsid w:val="005E0C3E"/>
    <w:rsid w:val="005E0D4D"/>
    <w:rsid w:val="005E13B1"/>
    <w:rsid w:val="005E17C6"/>
    <w:rsid w:val="005E36D0"/>
    <w:rsid w:val="005E3B45"/>
    <w:rsid w:val="005E3FDB"/>
    <w:rsid w:val="005E4AF5"/>
    <w:rsid w:val="005E51E7"/>
    <w:rsid w:val="005E5607"/>
    <w:rsid w:val="005E5F3F"/>
    <w:rsid w:val="005E6AE8"/>
    <w:rsid w:val="005F0553"/>
    <w:rsid w:val="005F0589"/>
    <w:rsid w:val="005F124E"/>
    <w:rsid w:val="005F1494"/>
    <w:rsid w:val="005F2090"/>
    <w:rsid w:val="005F27C1"/>
    <w:rsid w:val="005F2A38"/>
    <w:rsid w:val="005F2F1B"/>
    <w:rsid w:val="005F339F"/>
    <w:rsid w:val="005F33BA"/>
    <w:rsid w:val="005F344C"/>
    <w:rsid w:val="005F41D6"/>
    <w:rsid w:val="005F47A3"/>
    <w:rsid w:val="005F4E2D"/>
    <w:rsid w:val="005F556C"/>
    <w:rsid w:val="005F561B"/>
    <w:rsid w:val="005F7020"/>
    <w:rsid w:val="005F741A"/>
    <w:rsid w:val="005F7601"/>
    <w:rsid w:val="005F7CDF"/>
    <w:rsid w:val="00600393"/>
    <w:rsid w:val="00600D77"/>
    <w:rsid w:val="006011DD"/>
    <w:rsid w:val="00601A04"/>
    <w:rsid w:val="00601D6C"/>
    <w:rsid w:val="0060205A"/>
    <w:rsid w:val="00603488"/>
    <w:rsid w:val="006039E3"/>
    <w:rsid w:val="00604669"/>
    <w:rsid w:val="00604857"/>
    <w:rsid w:val="00605623"/>
    <w:rsid w:val="006056A2"/>
    <w:rsid w:val="0060590C"/>
    <w:rsid w:val="0060611D"/>
    <w:rsid w:val="00606903"/>
    <w:rsid w:val="00606BE6"/>
    <w:rsid w:val="00606EE1"/>
    <w:rsid w:val="006071A5"/>
    <w:rsid w:val="006075FE"/>
    <w:rsid w:val="006077F9"/>
    <w:rsid w:val="00607B1E"/>
    <w:rsid w:val="00607CA0"/>
    <w:rsid w:val="00607EC0"/>
    <w:rsid w:val="006100C4"/>
    <w:rsid w:val="006115C0"/>
    <w:rsid w:val="00612DF4"/>
    <w:rsid w:val="00612FEB"/>
    <w:rsid w:val="00612FF7"/>
    <w:rsid w:val="00613374"/>
    <w:rsid w:val="006145DD"/>
    <w:rsid w:val="00614D4A"/>
    <w:rsid w:val="00615AAA"/>
    <w:rsid w:val="00615B13"/>
    <w:rsid w:val="006164AA"/>
    <w:rsid w:val="006167E4"/>
    <w:rsid w:val="00616D39"/>
    <w:rsid w:val="00616DBB"/>
    <w:rsid w:val="00616FA6"/>
    <w:rsid w:val="0062005C"/>
    <w:rsid w:val="006207A5"/>
    <w:rsid w:val="006223D7"/>
    <w:rsid w:val="00623073"/>
    <w:rsid w:val="006234A5"/>
    <w:rsid w:val="00623D6B"/>
    <w:rsid w:val="00623E47"/>
    <w:rsid w:val="00624258"/>
    <w:rsid w:val="0062457A"/>
    <w:rsid w:val="006254A0"/>
    <w:rsid w:val="00625DC9"/>
    <w:rsid w:val="006260DA"/>
    <w:rsid w:val="0062692F"/>
    <w:rsid w:val="00626C18"/>
    <w:rsid w:val="00626CDC"/>
    <w:rsid w:val="00627571"/>
    <w:rsid w:val="00627AB7"/>
    <w:rsid w:val="0063074A"/>
    <w:rsid w:val="00631372"/>
    <w:rsid w:val="00631439"/>
    <w:rsid w:val="00632224"/>
    <w:rsid w:val="006322EE"/>
    <w:rsid w:val="00632EF8"/>
    <w:rsid w:val="006330A6"/>
    <w:rsid w:val="0063390A"/>
    <w:rsid w:val="006340B5"/>
    <w:rsid w:val="006367A3"/>
    <w:rsid w:val="00637CF0"/>
    <w:rsid w:val="0064072D"/>
    <w:rsid w:val="00641461"/>
    <w:rsid w:val="00641697"/>
    <w:rsid w:val="00641AFA"/>
    <w:rsid w:val="00642826"/>
    <w:rsid w:val="00642E9A"/>
    <w:rsid w:val="006441E2"/>
    <w:rsid w:val="00646C4E"/>
    <w:rsid w:val="0064769C"/>
    <w:rsid w:val="006502CB"/>
    <w:rsid w:val="006512DF"/>
    <w:rsid w:val="00651549"/>
    <w:rsid w:val="00651615"/>
    <w:rsid w:val="00651FB2"/>
    <w:rsid w:val="0065297A"/>
    <w:rsid w:val="00653A61"/>
    <w:rsid w:val="00653F08"/>
    <w:rsid w:val="00653F1C"/>
    <w:rsid w:val="00654B55"/>
    <w:rsid w:val="0065605B"/>
    <w:rsid w:val="006575E6"/>
    <w:rsid w:val="0066043C"/>
    <w:rsid w:val="00660C9F"/>
    <w:rsid w:val="00662920"/>
    <w:rsid w:val="0066382C"/>
    <w:rsid w:val="00663CFA"/>
    <w:rsid w:val="00666085"/>
    <w:rsid w:val="00666AA0"/>
    <w:rsid w:val="00667429"/>
    <w:rsid w:val="00667D9D"/>
    <w:rsid w:val="0067012C"/>
    <w:rsid w:val="00670378"/>
    <w:rsid w:val="00670EC5"/>
    <w:rsid w:val="00671618"/>
    <w:rsid w:val="00671FB4"/>
    <w:rsid w:val="00672BB4"/>
    <w:rsid w:val="00673248"/>
    <w:rsid w:val="006736A0"/>
    <w:rsid w:val="006742BD"/>
    <w:rsid w:val="00674AFA"/>
    <w:rsid w:val="00675266"/>
    <w:rsid w:val="00676014"/>
    <w:rsid w:val="00676E8A"/>
    <w:rsid w:val="006772DD"/>
    <w:rsid w:val="00677842"/>
    <w:rsid w:val="006779F4"/>
    <w:rsid w:val="0068056F"/>
    <w:rsid w:val="00680912"/>
    <w:rsid w:val="0068190D"/>
    <w:rsid w:val="00682330"/>
    <w:rsid w:val="0068301C"/>
    <w:rsid w:val="006830F4"/>
    <w:rsid w:val="0068398D"/>
    <w:rsid w:val="00683C28"/>
    <w:rsid w:val="006845E4"/>
    <w:rsid w:val="00684927"/>
    <w:rsid w:val="00684A03"/>
    <w:rsid w:val="00685169"/>
    <w:rsid w:val="00686809"/>
    <w:rsid w:val="00687274"/>
    <w:rsid w:val="00687C05"/>
    <w:rsid w:val="006905B4"/>
    <w:rsid w:val="006914C2"/>
    <w:rsid w:val="006916DE"/>
    <w:rsid w:val="00691DC0"/>
    <w:rsid w:val="00692B10"/>
    <w:rsid w:val="006937A2"/>
    <w:rsid w:val="00694135"/>
    <w:rsid w:val="00694C9D"/>
    <w:rsid w:val="006952AD"/>
    <w:rsid w:val="00695689"/>
    <w:rsid w:val="00695829"/>
    <w:rsid w:val="00696AC9"/>
    <w:rsid w:val="006A04C2"/>
    <w:rsid w:val="006A0E2B"/>
    <w:rsid w:val="006A1E20"/>
    <w:rsid w:val="006A2A01"/>
    <w:rsid w:val="006A3580"/>
    <w:rsid w:val="006A3DF0"/>
    <w:rsid w:val="006A4453"/>
    <w:rsid w:val="006A45B9"/>
    <w:rsid w:val="006A49B5"/>
    <w:rsid w:val="006A527B"/>
    <w:rsid w:val="006A5313"/>
    <w:rsid w:val="006A55B2"/>
    <w:rsid w:val="006A5F11"/>
    <w:rsid w:val="006A754C"/>
    <w:rsid w:val="006A7958"/>
    <w:rsid w:val="006A7C35"/>
    <w:rsid w:val="006A7DEB"/>
    <w:rsid w:val="006A7E8E"/>
    <w:rsid w:val="006A7E9E"/>
    <w:rsid w:val="006B0272"/>
    <w:rsid w:val="006B0A09"/>
    <w:rsid w:val="006B1D3A"/>
    <w:rsid w:val="006B1F5F"/>
    <w:rsid w:val="006B2289"/>
    <w:rsid w:val="006B2494"/>
    <w:rsid w:val="006B25DB"/>
    <w:rsid w:val="006B2C99"/>
    <w:rsid w:val="006B2D71"/>
    <w:rsid w:val="006B3146"/>
    <w:rsid w:val="006B3381"/>
    <w:rsid w:val="006B3687"/>
    <w:rsid w:val="006B3A7C"/>
    <w:rsid w:val="006B4DD6"/>
    <w:rsid w:val="006B53F8"/>
    <w:rsid w:val="006B6AE1"/>
    <w:rsid w:val="006B6E96"/>
    <w:rsid w:val="006B6FA0"/>
    <w:rsid w:val="006B77B8"/>
    <w:rsid w:val="006B79F6"/>
    <w:rsid w:val="006B7AB9"/>
    <w:rsid w:val="006B7ADF"/>
    <w:rsid w:val="006B7DAD"/>
    <w:rsid w:val="006C0380"/>
    <w:rsid w:val="006C11F0"/>
    <w:rsid w:val="006C1ACF"/>
    <w:rsid w:val="006C1C84"/>
    <w:rsid w:val="006C1DB9"/>
    <w:rsid w:val="006C2373"/>
    <w:rsid w:val="006C2BB8"/>
    <w:rsid w:val="006C2FE4"/>
    <w:rsid w:val="006C31A7"/>
    <w:rsid w:val="006C5702"/>
    <w:rsid w:val="006C5859"/>
    <w:rsid w:val="006C6592"/>
    <w:rsid w:val="006C6D90"/>
    <w:rsid w:val="006C7426"/>
    <w:rsid w:val="006C7667"/>
    <w:rsid w:val="006D00F9"/>
    <w:rsid w:val="006D019E"/>
    <w:rsid w:val="006D026E"/>
    <w:rsid w:val="006D06EE"/>
    <w:rsid w:val="006D140D"/>
    <w:rsid w:val="006D1900"/>
    <w:rsid w:val="006D1EF4"/>
    <w:rsid w:val="006D2BAE"/>
    <w:rsid w:val="006D4276"/>
    <w:rsid w:val="006D4F5E"/>
    <w:rsid w:val="006D5CE2"/>
    <w:rsid w:val="006D5DF3"/>
    <w:rsid w:val="006D61E2"/>
    <w:rsid w:val="006D728E"/>
    <w:rsid w:val="006E1311"/>
    <w:rsid w:val="006E18A5"/>
    <w:rsid w:val="006E1CF6"/>
    <w:rsid w:val="006E24E5"/>
    <w:rsid w:val="006E2B75"/>
    <w:rsid w:val="006E3B54"/>
    <w:rsid w:val="006E42E2"/>
    <w:rsid w:val="006E445B"/>
    <w:rsid w:val="006E46E5"/>
    <w:rsid w:val="006E489F"/>
    <w:rsid w:val="006E5C61"/>
    <w:rsid w:val="006E61A8"/>
    <w:rsid w:val="006E6E1B"/>
    <w:rsid w:val="006E70BA"/>
    <w:rsid w:val="006E7C59"/>
    <w:rsid w:val="006F0638"/>
    <w:rsid w:val="006F1846"/>
    <w:rsid w:val="006F1ADB"/>
    <w:rsid w:val="006F28C3"/>
    <w:rsid w:val="006F2F40"/>
    <w:rsid w:val="006F3192"/>
    <w:rsid w:val="006F33E2"/>
    <w:rsid w:val="006F380D"/>
    <w:rsid w:val="006F3CC5"/>
    <w:rsid w:val="006F5C2D"/>
    <w:rsid w:val="006F5C3C"/>
    <w:rsid w:val="006F6BE4"/>
    <w:rsid w:val="006F6C82"/>
    <w:rsid w:val="006F70A8"/>
    <w:rsid w:val="006F7C98"/>
    <w:rsid w:val="006F7FB0"/>
    <w:rsid w:val="007001DE"/>
    <w:rsid w:val="007003A4"/>
    <w:rsid w:val="00701D9A"/>
    <w:rsid w:val="0070200A"/>
    <w:rsid w:val="00702037"/>
    <w:rsid w:val="007021A1"/>
    <w:rsid w:val="00702244"/>
    <w:rsid w:val="00702E91"/>
    <w:rsid w:val="00703069"/>
    <w:rsid w:val="0070345D"/>
    <w:rsid w:val="007047E2"/>
    <w:rsid w:val="00704FE4"/>
    <w:rsid w:val="00705662"/>
    <w:rsid w:val="007056F1"/>
    <w:rsid w:val="00705B0B"/>
    <w:rsid w:val="00706387"/>
    <w:rsid w:val="00706E24"/>
    <w:rsid w:val="00707822"/>
    <w:rsid w:val="007104F9"/>
    <w:rsid w:val="00710826"/>
    <w:rsid w:val="007113E0"/>
    <w:rsid w:val="00711662"/>
    <w:rsid w:val="00711961"/>
    <w:rsid w:val="00712317"/>
    <w:rsid w:val="00713729"/>
    <w:rsid w:val="00714017"/>
    <w:rsid w:val="007146D5"/>
    <w:rsid w:val="00714A57"/>
    <w:rsid w:val="0071501E"/>
    <w:rsid w:val="0071582F"/>
    <w:rsid w:val="00715D41"/>
    <w:rsid w:val="007169C2"/>
    <w:rsid w:val="007208D7"/>
    <w:rsid w:val="00721BCF"/>
    <w:rsid w:val="00721C7D"/>
    <w:rsid w:val="00722130"/>
    <w:rsid w:val="00722F3A"/>
    <w:rsid w:val="007232CE"/>
    <w:rsid w:val="00723741"/>
    <w:rsid w:val="00724637"/>
    <w:rsid w:val="00724A95"/>
    <w:rsid w:val="007264C1"/>
    <w:rsid w:val="00727A39"/>
    <w:rsid w:val="00727E1E"/>
    <w:rsid w:val="007310E7"/>
    <w:rsid w:val="007315A6"/>
    <w:rsid w:val="00733539"/>
    <w:rsid w:val="00734A23"/>
    <w:rsid w:val="00734C02"/>
    <w:rsid w:val="00734DBD"/>
    <w:rsid w:val="0073608C"/>
    <w:rsid w:val="00736C41"/>
    <w:rsid w:val="00736F26"/>
    <w:rsid w:val="00737786"/>
    <w:rsid w:val="00737A56"/>
    <w:rsid w:val="007407E5"/>
    <w:rsid w:val="00740923"/>
    <w:rsid w:val="007409E5"/>
    <w:rsid w:val="00740F37"/>
    <w:rsid w:val="00742207"/>
    <w:rsid w:val="00742D86"/>
    <w:rsid w:val="00742FC4"/>
    <w:rsid w:val="007434BA"/>
    <w:rsid w:val="00744D83"/>
    <w:rsid w:val="007460A9"/>
    <w:rsid w:val="00746471"/>
    <w:rsid w:val="0074657C"/>
    <w:rsid w:val="00746F8B"/>
    <w:rsid w:val="007471C6"/>
    <w:rsid w:val="00747EBE"/>
    <w:rsid w:val="007502AB"/>
    <w:rsid w:val="00751C81"/>
    <w:rsid w:val="0075291A"/>
    <w:rsid w:val="00752DB2"/>
    <w:rsid w:val="00753D42"/>
    <w:rsid w:val="007555C0"/>
    <w:rsid w:val="007556B6"/>
    <w:rsid w:val="00755DB8"/>
    <w:rsid w:val="00755E3E"/>
    <w:rsid w:val="0075618A"/>
    <w:rsid w:val="007561E1"/>
    <w:rsid w:val="00756E61"/>
    <w:rsid w:val="007575EC"/>
    <w:rsid w:val="007579DC"/>
    <w:rsid w:val="00757B5B"/>
    <w:rsid w:val="00757D7D"/>
    <w:rsid w:val="00757DED"/>
    <w:rsid w:val="00757E4D"/>
    <w:rsid w:val="007600B8"/>
    <w:rsid w:val="0076033E"/>
    <w:rsid w:val="00760611"/>
    <w:rsid w:val="00760712"/>
    <w:rsid w:val="007609F4"/>
    <w:rsid w:val="00760BAA"/>
    <w:rsid w:val="00760C95"/>
    <w:rsid w:val="007612C9"/>
    <w:rsid w:val="00761525"/>
    <w:rsid w:val="0076240B"/>
    <w:rsid w:val="0076300D"/>
    <w:rsid w:val="00763695"/>
    <w:rsid w:val="00763808"/>
    <w:rsid w:val="00763922"/>
    <w:rsid w:val="007643FB"/>
    <w:rsid w:val="0076519B"/>
    <w:rsid w:val="007657EF"/>
    <w:rsid w:val="00766232"/>
    <w:rsid w:val="00766479"/>
    <w:rsid w:val="00766B32"/>
    <w:rsid w:val="00766BA5"/>
    <w:rsid w:val="0076770C"/>
    <w:rsid w:val="00767EE5"/>
    <w:rsid w:val="00771427"/>
    <w:rsid w:val="0077146D"/>
    <w:rsid w:val="0077189F"/>
    <w:rsid w:val="0077190A"/>
    <w:rsid w:val="007722D9"/>
    <w:rsid w:val="00773314"/>
    <w:rsid w:val="0077479D"/>
    <w:rsid w:val="00775424"/>
    <w:rsid w:val="007760FB"/>
    <w:rsid w:val="0077798C"/>
    <w:rsid w:val="00777EF5"/>
    <w:rsid w:val="00780690"/>
    <w:rsid w:val="00780C43"/>
    <w:rsid w:val="00782635"/>
    <w:rsid w:val="007829C3"/>
    <w:rsid w:val="00782FE9"/>
    <w:rsid w:val="007835EF"/>
    <w:rsid w:val="00783660"/>
    <w:rsid w:val="00785AD1"/>
    <w:rsid w:val="00787E38"/>
    <w:rsid w:val="00787EA3"/>
    <w:rsid w:val="00787F52"/>
    <w:rsid w:val="00787FD2"/>
    <w:rsid w:val="00790A45"/>
    <w:rsid w:val="00790DFA"/>
    <w:rsid w:val="00791E99"/>
    <w:rsid w:val="0079276B"/>
    <w:rsid w:val="007928F7"/>
    <w:rsid w:val="007933A2"/>
    <w:rsid w:val="0079397A"/>
    <w:rsid w:val="007941B1"/>
    <w:rsid w:val="007941D6"/>
    <w:rsid w:val="00794580"/>
    <w:rsid w:val="00794FA1"/>
    <w:rsid w:val="007956A1"/>
    <w:rsid w:val="0079651C"/>
    <w:rsid w:val="00796A13"/>
    <w:rsid w:val="00796C0C"/>
    <w:rsid w:val="007973CA"/>
    <w:rsid w:val="00797EB4"/>
    <w:rsid w:val="007A0EFA"/>
    <w:rsid w:val="007A11ED"/>
    <w:rsid w:val="007A2067"/>
    <w:rsid w:val="007A22D2"/>
    <w:rsid w:val="007A2508"/>
    <w:rsid w:val="007A262F"/>
    <w:rsid w:val="007A277C"/>
    <w:rsid w:val="007A3414"/>
    <w:rsid w:val="007A4067"/>
    <w:rsid w:val="007A4637"/>
    <w:rsid w:val="007A48D2"/>
    <w:rsid w:val="007A5A0F"/>
    <w:rsid w:val="007A5CAC"/>
    <w:rsid w:val="007A5ED3"/>
    <w:rsid w:val="007A6488"/>
    <w:rsid w:val="007A6544"/>
    <w:rsid w:val="007A6BC0"/>
    <w:rsid w:val="007B043F"/>
    <w:rsid w:val="007B0B6F"/>
    <w:rsid w:val="007B1583"/>
    <w:rsid w:val="007B208C"/>
    <w:rsid w:val="007B21A6"/>
    <w:rsid w:val="007B2A7A"/>
    <w:rsid w:val="007B2EA3"/>
    <w:rsid w:val="007B35A9"/>
    <w:rsid w:val="007B35F9"/>
    <w:rsid w:val="007B3784"/>
    <w:rsid w:val="007B414C"/>
    <w:rsid w:val="007B48E6"/>
    <w:rsid w:val="007B4D4A"/>
    <w:rsid w:val="007B4EB4"/>
    <w:rsid w:val="007B4EC0"/>
    <w:rsid w:val="007B6B84"/>
    <w:rsid w:val="007B79AA"/>
    <w:rsid w:val="007C001B"/>
    <w:rsid w:val="007C15D7"/>
    <w:rsid w:val="007C1648"/>
    <w:rsid w:val="007C1E5C"/>
    <w:rsid w:val="007C27C6"/>
    <w:rsid w:val="007C2840"/>
    <w:rsid w:val="007C3683"/>
    <w:rsid w:val="007C37DE"/>
    <w:rsid w:val="007C3E3A"/>
    <w:rsid w:val="007C58DF"/>
    <w:rsid w:val="007C59F2"/>
    <w:rsid w:val="007C69AD"/>
    <w:rsid w:val="007C7579"/>
    <w:rsid w:val="007C7599"/>
    <w:rsid w:val="007D07B7"/>
    <w:rsid w:val="007D17BF"/>
    <w:rsid w:val="007D232C"/>
    <w:rsid w:val="007D37C7"/>
    <w:rsid w:val="007D3C2B"/>
    <w:rsid w:val="007D3FCC"/>
    <w:rsid w:val="007D524E"/>
    <w:rsid w:val="007D5EE1"/>
    <w:rsid w:val="007D76B2"/>
    <w:rsid w:val="007E0180"/>
    <w:rsid w:val="007E07C3"/>
    <w:rsid w:val="007E0BFD"/>
    <w:rsid w:val="007E0D10"/>
    <w:rsid w:val="007E32F8"/>
    <w:rsid w:val="007E3FEF"/>
    <w:rsid w:val="007E3FF0"/>
    <w:rsid w:val="007E40BE"/>
    <w:rsid w:val="007E40EB"/>
    <w:rsid w:val="007E512B"/>
    <w:rsid w:val="007E5EBD"/>
    <w:rsid w:val="007E72A9"/>
    <w:rsid w:val="007E7579"/>
    <w:rsid w:val="007E7A89"/>
    <w:rsid w:val="007E7C79"/>
    <w:rsid w:val="007F0EB1"/>
    <w:rsid w:val="007F184A"/>
    <w:rsid w:val="007F1A0B"/>
    <w:rsid w:val="007F307A"/>
    <w:rsid w:val="007F30FF"/>
    <w:rsid w:val="007F4491"/>
    <w:rsid w:val="007F4981"/>
    <w:rsid w:val="007F4CAC"/>
    <w:rsid w:val="007F4F89"/>
    <w:rsid w:val="007F5702"/>
    <w:rsid w:val="007F71C7"/>
    <w:rsid w:val="007F7567"/>
    <w:rsid w:val="007F791E"/>
    <w:rsid w:val="008003A3"/>
    <w:rsid w:val="0080136E"/>
    <w:rsid w:val="00801B72"/>
    <w:rsid w:val="00802707"/>
    <w:rsid w:val="0080280E"/>
    <w:rsid w:val="008028A6"/>
    <w:rsid w:val="008030BE"/>
    <w:rsid w:val="00803407"/>
    <w:rsid w:val="008038C7"/>
    <w:rsid w:val="0080427B"/>
    <w:rsid w:val="00804737"/>
    <w:rsid w:val="00804996"/>
    <w:rsid w:val="00804A99"/>
    <w:rsid w:val="00804B67"/>
    <w:rsid w:val="008066D0"/>
    <w:rsid w:val="008103E0"/>
    <w:rsid w:val="0081111F"/>
    <w:rsid w:val="00811F04"/>
    <w:rsid w:val="008121F6"/>
    <w:rsid w:val="0081306B"/>
    <w:rsid w:val="00813165"/>
    <w:rsid w:val="008134EF"/>
    <w:rsid w:val="00813A35"/>
    <w:rsid w:val="0081492F"/>
    <w:rsid w:val="00815337"/>
    <w:rsid w:val="008166EE"/>
    <w:rsid w:val="008166F9"/>
    <w:rsid w:val="00816CE2"/>
    <w:rsid w:val="008171A0"/>
    <w:rsid w:val="0082085C"/>
    <w:rsid w:val="00822686"/>
    <w:rsid w:val="00822B28"/>
    <w:rsid w:val="0082491C"/>
    <w:rsid w:val="00824B71"/>
    <w:rsid w:val="00824B80"/>
    <w:rsid w:val="00825446"/>
    <w:rsid w:val="00825FE6"/>
    <w:rsid w:val="00826AE8"/>
    <w:rsid w:val="00826E2B"/>
    <w:rsid w:val="00827759"/>
    <w:rsid w:val="008277A4"/>
    <w:rsid w:val="00827D78"/>
    <w:rsid w:val="0083071C"/>
    <w:rsid w:val="00831042"/>
    <w:rsid w:val="0083108F"/>
    <w:rsid w:val="00831C27"/>
    <w:rsid w:val="008325D8"/>
    <w:rsid w:val="0083271F"/>
    <w:rsid w:val="00832858"/>
    <w:rsid w:val="008334DA"/>
    <w:rsid w:val="008361D8"/>
    <w:rsid w:val="00836C49"/>
    <w:rsid w:val="00837766"/>
    <w:rsid w:val="008378E8"/>
    <w:rsid w:val="008402A4"/>
    <w:rsid w:val="00840754"/>
    <w:rsid w:val="00841B4E"/>
    <w:rsid w:val="00842C16"/>
    <w:rsid w:val="00842FC8"/>
    <w:rsid w:val="00843F11"/>
    <w:rsid w:val="00845024"/>
    <w:rsid w:val="0084541F"/>
    <w:rsid w:val="00845670"/>
    <w:rsid w:val="00845CEA"/>
    <w:rsid w:val="00845E96"/>
    <w:rsid w:val="0084611D"/>
    <w:rsid w:val="008470CA"/>
    <w:rsid w:val="0084744C"/>
    <w:rsid w:val="00847E80"/>
    <w:rsid w:val="00847FA1"/>
    <w:rsid w:val="00850328"/>
    <w:rsid w:val="00850D7F"/>
    <w:rsid w:val="00850DBF"/>
    <w:rsid w:val="008510F1"/>
    <w:rsid w:val="00852B79"/>
    <w:rsid w:val="0085351D"/>
    <w:rsid w:val="008541B3"/>
    <w:rsid w:val="0085437C"/>
    <w:rsid w:val="00854902"/>
    <w:rsid w:val="00854D88"/>
    <w:rsid w:val="008558D8"/>
    <w:rsid w:val="00855963"/>
    <w:rsid w:val="008559C8"/>
    <w:rsid w:val="00855F01"/>
    <w:rsid w:val="00856619"/>
    <w:rsid w:val="00856693"/>
    <w:rsid w:val="0085678F"/>
    <w:rsid w:val="008576E4"/>
    <w:rsid w:val="00857732"/>
    <w:rsid w:val="0086058A"/>
    <w:rsid w:val="00860B9C"/>
    <w:rsid w:val="00860E61"/>
    <w:rsid w:val="008625CE"/>
    <w:rsid w:val="00862C07"/>
    <w:rsid w:val="00862EE1"/>
    <w:rsid w:val="00864092"/>
    <w:rsid w:val="0086418E"/>
    <w:rsid w:val="008645C3"/>
    <w:rsid w:val="0086473B"/>
    <w:rsid w:val="00864CFE"/>
    <w:rsid w:val="00865FE7"/>
    <w:rsid w:val="00866942"/>
    <w:rsid w:val="00867488"/>
    <w:rsid w:val="0086750B"/>
    <w:rsid w:val="00870119"/>
    <w:rsid w:val="00871470"/>
    <w:rsid w:val="008717F3"/>
    <w:rsid w:val="00872571"/>
    <w:rsid w:val="00872BC1"/>
    <w:rsid w:val="00872E7B"/>
    <w:rsid w:val="008731D3"/>
    <w:rsid w:val="00874A6B"/>
    <w:rsid w:val="00874A9B"/>
    <w:rsid w:val="00875477"/>
    <w:rsid w:val="00875971"/>
    <w:rsid w:val="008759E1"/>
    <w:rsid w:val="00875C84"/>
    <w:rsid w:val="00877115"/>
    <w:rsid w:val="00877537"/>
    <w:rsid w:val="00877721"/>
    <w:rsid w:val="00877A04"/>
    <w:rsid w:val="00880800"/>
    <w:rsid w:val="00880CE8"/>
    <w:rsid w:val="00880D10"/>
    <w:rsid w:val="00881258"/>
    <w:rsid w:val="008819B0"/>
    <w:rsid w:val="00882E0E"/>
    <w:rsid w:val="00883897"/>
    <w:rsid w:val="00884050"/>
    <w:rsid w:val="00884BE7"/>
    <w:rsid w:val="008853FA"/>
    <w:rsid w:val="0088596F"/>
    <w:rsid w:val="00885DC2"/>
    <w:rsid w:val="00886206"/>
    <w:rsid w:val="0088628E"/>
    <w:rsid w:val="008868D8"/>
    <w:rsid w:val="00886CB4"/>
    <w:rsid w:val="0089154F"/>
    <w:rsid w:val="008923B4"/>
    <w:rsid w:val="00892BC0"/>
    <w:rsid w:val="00892DCB"/>
    <w:rsid w:val="00893021"/>
    <w:rsid w:val="00893130"/>
    <w:rsid w:val="008931CB"/>
    <w:rsid w:val="0089440D"/>
    <w:rsid w:val="00894AD8"/>
    <w:rsid w:val="00896312"/>
    <w:rsid w:val="00896794"/>
    <w:rsid w:val="008971A5"/>
    <w:rsid w:val="008A0B4C"/>
    <w:rsid w:val="008A0C47"/>
    <w:rsid w:val="008A257E"/>
    <w:rsid w:val="008A27DF"/>
    <w:rsid w:val="008A31D4"/>
    <w:rsid w:val="008A3C3A"/>
    <w:rsid w:val="008A424C"/>
    <w:rsid w:val="008A47A5"/>
    <w:rsid w:val="008A4BD5"/>
    <w:rsid w:val="008A4F64"/>
    <w:rsid w:val="008A514F"/>
    <w:rsid w:val="008A6BF4"/>
    <w:rsid w:val="008A70AA"/>
    <w:rsid w:val="008A76DF"/>
    <w:rsid w:val="008B11E9"/>
    <w:rsid w:val="008B13D8"/>
    <w:rsid w:val="008B19C8"/>
    <w:rsid w:val="008B1E1B"/>
    <w:rsid w:val="008B2183"/>
    <w:rsid w:val="008B32B2"/>
    <w:rsid w:val="008B3DBE"/>
    <w:rsid w:val="008B4287"/>
    <w:rsid w:val="008B724D"/>
    <w:rsid w:val="008B752A"/>
    <w:rsid w:val="008C0186"/>
    <w:rsid w:val="008C01C2"/>
    <w:rsid w:val="008C0927"/>
    <w:rsid w:val="008C2418"/>
    <w:rsid w:val="008C3288"/>
    <w:rsid w:val="008C3604"/>
    <w:rsid w:val="008C3A99"/>
    <w:rsid w:val="008C3D45"/>
    <w:rsid w:val="008C415F"/>
    <w:rsid w:val="008C46FC"/>
    <w:rsid w:val="008C49F9"/>
    <w:rsid w:val="008C4F27"/>
    <w:rsid w:val="008C6912"/>
    <w:rsid w:val="008C6994"/>
    <w:rsid w:val="008C7358"/>
    <w:rsid w:val="008C75CB"/>
    <w:rsid w:val="008C7BAD"/>
    <w:rsid w:val="008C7F6F"/>
    <w:rsid w:val="008D0148"/>
    <w:rsid w:val="008D0D8A"/>
    <w:rsid w:val="008D1476"/>
    <w:rsid w:val="008D1912"/>
    <w:rsid w:val="008D2060"/>
    <w:rsid w:val="008D2386"/>
    <w:rsid w:val="008D2D91"/>
    <w:rsid w:val="008D3147"/>
    <w:rsid w:val="008D35E9"/>
    <w:rsid w:val="008D5325"/>
    <w:rsid w:val="008D5FE4"/>
    <w:rsid w:val="008D6119"/>
    <w:rsid w:val="008D65D5"/>
    <w:rsid w:val="008D6EFE"/>
    <w:rsid w:val="008D76C9"/>
    <w:rsid w:val="008E146B"/>
    <w:rsid w:val="008E146D"/>
    <w:rsid w:val="008E18BD"/>
    <w:rsid w:val="008E1A7E"/>
    <w:rsid w:val="008E22EE"/>
    <w:rsid w:val="008E2AF7"/>
    <w:rsid w:val="008E2CAB"/>
    <w:rsid w:val="008E32A6"/>
    <w:rsid w:val="008E337D"/>
    <w:rsid w:val="008E3DFC"/>
    <w:rsid w:val="008E3FEA"/>
    <w:rsid w:val="008E406C"/>
    <w:rsid w:val="008E415F"/>
    <w:rsid w:val="008E4180"/>
    <w:rsid w:val="008E47FC"/>
    <w:rsid w:val="008E49B3"/>
    <w:rsid w:val="008E4A27"/>
    <w:rsid w:val="008E5649"/>
    <w:rsid w:val="008E5C5F"/>
    <w:rsid w:val="008E5D21"/>
    <w:rsid w:val="008E6311"/>
    <w:rsid w:val="008E65F1"/>
    <w:rsid w:val="008E6F5B"/>
    <w:rsid w:val="008E72FB"/>
    <w:rsid w:val="008E7D0B"/>
    <w:rsid w:val="008E7D8A"/>
    <w:rsid w:val="008F03D3"/>
    <w:rsid w:val="008F0985"/>
    <w:rsid w:val="008F1A79"/>
    <w:rsid w:val="008F1B7C"/>
    <w:rsid w:val="008F1C5D"/>
    <w:rsid w:val="008F1CC9"/>
    <w:rsid w:val="008F201B"/>
    <w:rsid w:val="008F25C6"/>
    <w:rsid w:val="008F2EF7"/>
    <w:rsid w:val="008F32D9"/>
    <w:rsid w:val="008F343F"/>
    <w:rsid w:val="008F34D1"/>
    <w:rsid w:val="008F3597"/>
    <w:rsid w:val="008F3681"/>
    <w:rsid w:val="008F47B3"/>
    <w:rsid w:val="008F4A54"/>
    <w:rsid w:val="008F5ADF"/>
    <w:rsid w:val="008F65BF"/>
    <w:rsid w:val="008F688C"/>
    <w:rsid w:val="008F74E5"/>
    <w:rsid w:val="008F7913"/>
    <w:rsid w:val="008F7D0C"/>
    <w:rsid w:val="0090006B"/>
    <w:rsid w:val="0090107D"/>
    <w:rsid w:val="009018E0"/>
    <w:rsid w:val="009019EE"/>
    <w:rsid w:val="009020AD"/>
    <w:rsid w:val="0090281A"/>
    <w:rsid w:val="009030ED"/>
    <w:rsid w:val="00903138"/>
    <w:rsid w:val="009038A4"/>
    <w:rsid w:val="00903ACF"/>
    <w:rsid w:val="00904162"/>
    <w:rsid w:val="0090572E"/>
    <w:rsid w:val="00906A8F"/>
    <w:rsid w:val="009074F9"/>
    <w:rsid w:val="009078E1"/>
    <w:rsid w:val="00910FAC"/>
    <w:rsid w:val="009111B6"/>
    <w:rsid w:val="009112A2"/>
    <w:rsid w:val="0091179E"/>
    <w:rsid w:val="009125C1"/>
    <w:rsid w:val="009134A0"/>
    <w:rsid w:val="00913DDA"/>
    <w:rsid w:val="0091491F"/>
    <w:rsid w:val="00914F1C"/>
    <w:rsid w:val="00915264"/>
    <w:rsid w:val="00916104"/>
    <w:rsid w:val="00916202"/>
    <w:rsid w:val="009169F8"/>
    <w:rsid w:val="00916D7F"/>
    <w:rsid w:val="00916E4A"/>
    <w:rsid w:val="00917565"/>
    <w:rsid w:val="00920663"/>
    <w:rsid w:val="0092084B"/>
    <w:rsid w:val="00921086"/>
    <w:rsid w:val="009215AB"/>
    <w:rsid w:val="00923B28"/>
    <w:rsid w:val="00924C04"/>
    <w:rsid w:val="00924FA3"/>
    <w:rsid w:val="00925854"/>
    <w:rsid w:val="00925CE0"/>
    <w:rsid w:val="009264C5"/>
    <w:rsid w:val="00926531"/>
    <w:rsid w:val="00926638"/>
    <w:rsid w:val="00926EAE"/>
    <w:rsid w:val="0092754B"/>
    <w:rsid w:val="00927923"/>
    <w:rsid w:val="00927DB7"/>
    <w:rsid w:val="0093096B"/>
    <w:rsid w:val="00930EA2"/>
    <w:rsid w:val="009310AD"/>
    <w:rsid w:val="009316F9"/>
    <w:rsid w:val="00931E07"/>
    <w:rsid w:val="009330F1"/>
    <w:rsid w:val="0093324C"/>
    <w:rsid w:val="00933641"/>
    <w:rsid w:val="00934162"/>
    <w:rsid w:val="009343B7"/>
    <w:rsid w:val="0093543E"/>
    <w:rsid w:val="00935FBA"/>
    <w:rsid w:val="00936D2A"/>
    <w:rsid w:val="009375FF"/>
    <w:rsid w:val="009379B7"/>
    <w:rsid w:val="00937E22"/>
    <w:rsid w:val="00937F52"/>
    <w:rsid w:val="0094074B"/>
    <w:rsid w:val="00940FDB"/>
    <w:rsid w:val="00941C19"/>
    <w:rsid w:val="0094224D"/>
    <w:rsid w:val="00942FCE"/>
    <w:rsid w:val="009430BB"/>
    <w:rsid w:val="009434A7"/>
    <w:rsid w:val="00944CE1"/>
    <w:rsid w:val="00945479"/>
    <w:rsid w:val="0094558B"/>
    <w:rsid w:val="0094600B"/>
    <w:rsid w:val="009460A1"/>
    <w:rsid w:val="009461CD"/>
    <w:rsid w:val="00946225"/>
    <w:rsid w:val="009472EC"/>
    <w:rsid w:val="00947A15"/>
    <w:rsid w:val="00947FD0"/>
    <w:rsid w:val="0095052C"/>
    <w:rsid w:val="009506D5"/>
    <w:rsid w:val="0095093B"/>
    <w:rsid w:val="00950D14"/>
    <w:rsid w:val="009512E5"/>
    <w:rsid w:val="009515A3"/>
    <w:rsid w:val="00951886"/>
    <w:rsid w:val="009525A6"/>
    <w:rsid w:val="009538D0"/>
    <w:rsid w:val="00953CB9"/>
    <w:rsid w:val="00954926"/>
    <w:rsid w:val="009551BC"/>
    <w:rsid w:val="00955870"/>
    <w:rsid w:val="0095645C"/>
    <w:rsid w:val="00956849"/>
    <w:rsid w:val="00957B66"/>
    <w:rsid w:val="0096002C"/>
    <w:rsid w:val="00960104"/>
    <w:rsid w:val="00960850"/>
    <w:rsid w:val="00961013"/>
    <w:rsid w:val="00961158"/>
    <w:rsid w:val="009614D0"/>
    <w:rsid w:val="0096193D"/>
    <w:rsid w:val="00961A33"/>
    <w:rsid w:val="00961B1E"/>
    <w:rsid w:val="009622AD"/>
    <w:rsid w:val="009622F8"/>
    <w:rsid w:val="0096268B"/>
    <w:rsid w:val="00962B4C"/>
    <w:rsid w:val="00962D90"/>
    <w:rsid w:val="00963590"/>
    <w:rsid w:val="00963656"/>
    <w:rsid w:val="009638D9"/>
    <w:rsid w:val="00964FA9"/>
    <w:rsid w:val="0096568D"/>
    <w:rsid w:val="00965B60"/>
    <w:rsid w:val="00966266"/>
    <w:rsid w:val="00966CC1"/>
    <w:rsid w:val="00967E6F"/>
    <w:rsid w:val="0097004C"/>
    <w:rsid w:val="0097046B"/>
    <w:rsid w:val="00970DC2"/>
    <w:rsid w:val="0097211E"/>
    <w:rsid w:val="009726C5"/>
    <w:rsid w:val="0097282F"/>
    <w:rsid w:val="00972CF8"/>
    <w:rsid w:val="0097344B"/>
    <w:rsid w:val="0097376B"/>
    <w:rsid w:val="009739C0"/>
    <w:rsid w:val="00973EC0"/>
    <w:rsid w:val="00976999"/>
    <w:rsid w:val="00980ED6"/>
    <w:rsid w:val="00981A61"/>
    <w:rsid w:val="00981AAA"/>
    <w:rsid w:val="0098204A"/>
    <w:rsid w:val="00984478"/>
    <w:rsid w:val="00984A9F"/>
    <w:rsid w:val="00985DDD"/>
    <w:rsid w:val="00986BE8"/>
    <w:rsid w:val="00990471"/>
    <w:rsid w:val="00990B1B"/>
    <w:rsid w:val="00990D87"/>
    <w:rsid w:val="00990F70"/>
    <w:rsid w:val="00991177"/>
    <w:rsid w:val="009914C7"/>
    <w:rsid w:val="009934C7"/>
    <w:rsid w:val="0099360B"/>
    <w:rsid w:val="0099476D"/>
    <w:rsid w:val="009949A1"/>
    <w:rsid w:val="00995497"/>
    <w:rsid w:val="009954D3"/>
    <w:rsid w:val="00995C88"/>
    <w:rsid w:val="009961A1"/>
    <w:rsid w:val="0099637C"/>
    <w:rsid w:val="0099741D"/>
    <w:rsid w:val="00997444"/>
    <w:rsid w:val="009A0473"/>
    <w:rsid w:val="009A06F3"/>
    <w:rsid w:val="009A07B9"/>
    <w:rsid w:val="009A100B"/>
    <w:rsid w:val="009A19F5"/>
    <w:rsid w:val="009A1A87"/>
    <w:rsid w:val="009A2DDC"/>
    <w:rsid w:val="009A3398"/>
    <w:rsid w:val="009A374D"/>
    <w:rsid w:val="009A38E6"/>
    <w:rsid w:val="009A4DDC"/>
    <w:rsid w:val="009A6266"/>
    <w:rsid w:val="009A699D"/>
    <w:rsid w:val="009A6C54"/>
    <w:rsid w:val="009A6CB7"/>
    <w:rsid w:val="009A7052"/>
    <w:rsid w:val="009A71A9"/>
    <w:rsid w:val="009A73D4"/>
    <w:rsid w:val="009A7983"/>
    <w:rsid w:val="009B2685"/>
    <w:rsid w:val="009B30AE"/>
    <w:rsid w:val="009B3A01"/>
    <w:rsid w:val="009B3C6F"/>
    <w:rsid w:val="009B491C"/>
    <w:rsid w:val="009B5755"/>
    <w:rsid w:val="009B57E5"/>
    <w:rsid w:val="009B5A51"/>
    <w:rsid w:val="009B64BE"/>
    <w:rsid w:val="009B67F1"/>
    <w:rsid w:val="009B75DF"/>
    <w:rsid w:val="009B793D"/>
    <w:rsid w:val="009B7A04"/>
    <w:rsid w:val="009C02BC"/>
    <w:rsid w:val="009C036B"/>
    <w:rsid w:val="009C0E4D"/>
    <w:rsid w:val="009C0EFD"/>
    <w:rsid w:val="009C0F77"/>
    <w:rsid w:val="009C12FF"/>
    <w:rsid w:val="009C18D9"/>
    <w:rsid w:val="009C2200"/>
    <w:rsid w:val="009C30F7"/>
    <w:rsid w:val="009C325E"/>
    <w:rsid w:val="009C39A7"/>
    <w:rsid w:val="009C4D4A"/>
    <w:rsid w:val="009C5995"/>
    <w:rsid w:val="009C5EB0"/>
    <w:rsid w:val="009C5F59"/>
    <w:rsid w:val="009C6551"/>
    <w:rsid w:val="009C7361"/>
    <w:rsid w:val="009C74CE"/>
    <w:rsid w:val="009D09AA"/>
    <w:rsid w:val="009D0ADA"/>
    <w:rsid w:val="009D197B"/>
    <w:rsid w:val="009D1A42"/>
    <w:rsid w:val="009D1D96"/>
    <w:rsid w:val="009D2B90"/>
    <w:rsid w:val="009D2C18"/>
    <w:rsid w:val="009D2D73"/>
    <w:rsid w:val="009D38E7"/>
    <w:rsid w:val="009D4978"/>
    <w:rsid w:val="009D6A72"/>
    <w:rsid w:val="009D71C0"/>
    <w:rsid w:val="009D73A4"/>
    <w:rsid w:val="009D7823"/>
    <w:rsid w:val="009D7DA9"/>
    <w:rsid w:val="009E0A5E"/>
    <w:rsid w:val="009E0F21"/>
    <w:rsid w:val="009E1E60"/>
    <w:rsid w:val="009E2624"/>
    <w:rsid w:val="009E3586"/>
    <w:rsid w:val="009E3769"/>
    <w:rsid w:val="009E4FE1"/>
    <w:rsid w:val="009E5100"/>
    <w:rsid w:val="009E5AEE"/>
    <w:rsid w:val="009E5FAA"/>
    <w:rsid w:val="009E6796"/>
    <w:rsid w:val="009E6C29"/>
    <w:rsid w:val="009E7103"/>
    <w:rsid w:val="009E7C10"/>
    <w:rsid w:val="009F0038"/>
    <w:rsid w:val="009F0896"/>
    <w:rsid w:val="009F0F8B"/>
    <w:rsid w:val="009F1F88"/>
    <w:rsid w:val="009F2D35"/>
    <w:rsid w:val="009F3914"/>
    <w:rsid w:val="009F3CBB"/>
    <w:rsid w:val="009F4C8B"/>
    <w:rsid w:val="009F5EBE"/>
    <w:rsid w:val="009F680C"/>
    <w:rsid w:val="009F6F64"/>
    <w:rsid w:val="009F71B9"/>
    <w:rsid w:val="009F741E"/>
    <w:rsid w:val="00A00AAE"/>
    <w:rsid w:val="00A018A5"/>
    <w:rsid w:val="00A0230D"/>
    <w:rsid w:val="00A03052"/>
    <w:rsid w:val="00A03C78"/>
    <w:rsid w:val="00A04134"/>
    <w:rsid w:val="00A0499B"/>
    <w:rsid w:val="00A0532D"/>
    <w:rsid w:val="00A05F2B"/>
    <w:rsid w:val="00A07244"/>
    <w:rsid w:val="00A10762"/>
    <w:rsid w:val="00A10B58"/>
    <w:rsid w:val="00A11560"/>
    <w:rsid w:val="00A11B9F"/>
    <w:rsid w:val="00A11C93"/>
    <w:rsid w:val="00A11D06"/>
    <w:rsid w:val="00A121F6"/>
    <w:rsid w:val="00A12573"/>
    <w:rsid w:val="00A12CF0"/>
    <w:rsid w:val="00A1338C"/>
    <w:rsid w:val="00A13519"/>
    <w:rsid w:val="00A13D0D"/>
    <w:rsid w:val="00A13ECB"/>
    <w:rsid w:val="00A13F24"/>
    <w:rsid w:val="00A143B8"/>
    <w:rsid w:val="00A1466A"/>
    <w:rsid w:val="00A14FF2"/>
    <w:rsid w:val="00A15739"/>
    <w:rsid w:val="00A15839"/>
    <w:rsid w:val="00A15F4C"/>
    <w:rsid w:val="00A15FA5"/>
    <w:rsid w:val="00A16A5F"/>
    <w:rsid w:val="00A1778A"/>
    <w:rsid w:val="00A20667"/>
    <w:rsid w:val="00A209B2"/>
    <w:rsid w:val="00A21ADE"/>
    <w:rsid w:val="00A22059"/>
    <w:rsid w:val="00A2255B"/>
    <w:rsid w:val="00A2373D"/>
    <w:rsid w:val="00A23B24"/>
    <w:rsid w:val="00A23E0C"/>
    <w:rsid w:val="00A264A8"/>
    <w:rsid w:val="00A2664A"/>
    <w:rsid w:val="00A26714"/>
    <w:rsid w:val="00A26E3A"/>
    <w:rsid w:val="00A273BE"/>
    <w:rsid w:val="00A3018B"/>
    <w:rsid w:val="00A306F0"/>
    <w:rsid w:val="00A30999"/>
    <w:rsid w:val="00A30D69"/>
    <w:rsid w:val="00A30E3F"/>
    <w:rsid w:val="00A30F3A"/>
    <w:rsid w:val="00A32AE3"/>
    <w:rsid w:val="00A32D63"/>
    <w:rsid w:val="00A338B2"/>
    <w:rsid w:val="00A33FD4"/>
    <w:rsid w:val="00A34007"/>
    <w:rsid w:val="00A34517"/>
    <w:rsid w:val="00A347A9"/>
    <w:rsid w:val="00A34D0A"/>
    <w:rsid w:val="00A358D2"/>
    <w:rsid w:val="00A35C99"/>
    <w:rsid w:val="00A36700"/>
    <w:rsid w:val="00A370AD"/>
    <w:rsid w:val="00A376B9"/>
    <w:rsid w:val="00A37E13"/>
    <w:rsid w:val="00A40659"/>
    <w:rsid w:val="00A40C28"/>
    <w:rsid w:val="00A43104"/>
    <w:rsid w:val="00A441E3"/>
    <w:rsid w:val="00A44A25"/>
    <w:rsid w:val="00A45A2E"/>
    <w:rsid w:val="00A45D53"/>
    <w:rsid w:val="00A4638A"/>
    <w:rsid w:val="00A46EB4"/>
    <w:rsid w:val="00A478CE"/>
    <w:rsid w:val="00A50BA9"/>
    <w:rsid w:val="00A51156"/>
    <w:rsid w:val="00A51467"/>
    <w:rsid w:val="00A51540"/>
    <w:rsid w:val="00A515C8"/>
    <w:rsid w:val="00A51686"/>
    <w:rsid w:val="00A52524"/>
    <w:rsid w:val="00A52B69"/>
    <w:rsid w:val="00A52E95"/>
    <w:rsid w:val="00A53296"/>
    <w:rsid w:val="00A53313"/>
    <w:rsid w:val="00A533C7"/>
    <w:rsid w:val="00A558D1"/>
    <w:rsid w:val="00A55A8B"/>
    <w:rsid w:val="00A56318"/>
    <w:rsid w:val="00A565E4"/>
    <w:rsid w:val="00A56B59"/>
    <w:rsid w:val="00A56E01"/>
    <w:rsid w:val="00A56FB4"/>
    <w:rsid w:val="00A57696"/>
    <w:rsid w:val="00A60A23"/>
    <w:rsid w:val="00A6198A"/>
    <w:rsid w:val="00A61B85"/>
    <w:rsid w:val="00A61E98"/>
    <w:rsid w:val="00A62585"/>
    <w:rsid w:val="00A62F60"/>
    <w:rsid w:val="00A63659"/>
    <w:rsid w:val="00A6397E"/>
    <w:rsid w:val="00A63D2B"/>
    <w:rsid w:val="00A63FD0"/>
    <w:rsid w:val="00A6521F"/>
    <w:rsid w:val="00A6592B"/>
    <w:rsid w:val="00A65F94"/>
    <w:rsid w:val="00A65FC1"/>
    <w:rsid w:val="00A66282"/>
    <w:rsid w:val="00A6651D"/>
    <w:rsid w:val="00A669FE"/>
    <w:rsid w:val="00A66DC8"/>
    <w:rsid w:val="00A67278"/>
    <w:rsid w:val="00A6736E"/>
    <w:rsid w:val="00A6744D"/>
    <w:rsid w:val="00A676A4"/>
    <w:rsid w:val="00A676D7"/>
    <w:rsid w:val="00A676EE"/>
    <w:rsid w:val="00A6790D"/>
    <w:rsid w:val="00A7229D"/>
    <w:rsid w:val="00A73002"/>
    <w:rsid w:val="00A73614"/>
    <w:rsid w:val="00A74B80"/>
    <w:rsid w:val="00A7544E"/>
    <w:rsid w:val="00A754D5"/>
    <w:rsid w:val="00A7595F"/>
    <w:rsid w:val="00A75AE1"/>
    <w:rsid w:val="00A75AF7"/>
    <w:rsid w:val="00A76612"/>
    <w:rsid w:val="00A80897"/>
    <w:rsid w:val="00A809AC"/>
    <w:rsid w:val="00A838EA"/>
    <w:rsid w:val="00A83EA7"/>
    <w:rsid w:val="00A8418B"/>
    <w:rsid w:val="00A8449D"/>
    <w:rsid w:val="00A84553"/>
    <w:rsid w:val="00A84B3D"/>
    <w:rsid w:val="00A84CB4"/>
    <w:rsid w:val="00A85342"/>
    <w:rsid w:val="00A854C9"/>
    <w:rsid w:val="00A85B9D"/>
    <w:rsid w:val="00A8608D"/>
    <w:rsid w:val="00A86105"/>
    <w:rsid w:val="00A86369"/>
    <w:rsid w:val="00A8681D"/>
    <w:rsid w:val="00A86D24"/>
    <w:rsid w:val="00A875C7"/>
    <w:rsid w:val="00A90534"/>
    <w:rsid w:val="00A9074E"/>
    <w:rsid w:val="00A90E9E"/>
    <w:rsid w:val="00A9118A"/>
    <w:rsid w:val="00A91AEB"/>
    <w:rsid w:val="00A92100"/>
    <w:rsid w:val="00A923DC"/>
    <w:rsid w:val="00A92966"/>
    <w:rsid w:val="00A92C92"/>
    <w:rsid w:val="00A92DDA"/>
    <w:rsid w:val="00A93E54"/>
    <w:rsid w:val="00A943E0"/>
    <w:rsid w:val="00A94A11"/>
    <w:rsid w:val="00A94B03"/>
    <w:rsid w:val="00A957FF"/>
    <w:rsid w:val="00A96045"/>
    <w:rsid w:val="00A961F9"/>
    <w:rsid w:val="00A96758"/>
    <w:rsid w:val="00A96E5F"/>
    <w:rsid w:val="00A9735F"/>
    <w:rsid w:val="00A97ACE"/>
    <w:rsid w:val="00A97DCF"/>
    <w:rsid w:val="00AA00E3"/>
    <w:rsid w:val="00AA0B59"/>
    <w:rsid w:val="00AA0FE0"/>
    <w:rsid w:val="00AA133E"/>
    <w:rsid w:val="00AA211D"/>
    <w:rsid w:val="00AA21A2"/>
    <w:rsid w:val="00AA2F82"/>
    <w:rsid w:val="00AA308A"/>
    <w:rsid w:val="00AA46DE"/>
    <w:rsid w:val="00AA485A"/>
    <w:rsid w:val="00AA4A4A"/>
    <w:rsid w:val="00AA50BD"/>
    <w:rsid w:val="00AA50C3"/>
    <w:rsid w:val="00AA574A"/>
    <w:rsid w:val="00AA5924"/>
    <w:rsid w:val="00AA5B60"/>
    <w:rsid w:val="00AA5F63"/>
    <w:rsid w:val="00AA6012"/>
    <w:rsid w:val="00AA63AC"/>
    <w:rsid w:val="00AA68FE"/>
    <w:rsid w:val="00AA6948"/>
    <w:rsid w:val="00AA7F25"/>
    <w:rsid w:val="00AB1628"/>
    <w:rsid w:val="00AB1D41"/>
    <w:rsid w:val="00AB42BA"/>
    <w:rsid w:val="00AB45AD"/>
    <w:rsid w:val="00AB468F"/>
    <w:rsid w:val="00AB4987"/>
    <w:rsid w:val="00AB4FEC"/>
    <w:rsid w:val="00AB65F1"/>
    <w:rsid w:val="00AB6904"/>
    <w:rsid w:val="00AB77D4"/>
    <w:rsid w:val="00AC07BE"/>
    <w:rsid w:val="00AC1006"/>
    <w:rsid w:val="00AC1675"/>
    <w:rsid w:val="00AC1C85"/>
    <w:rsid w:val="00AC23E6"/>
    <w:rsid w:val="00AC3E9C"/>
    <w:rsid w:val="00AC3F53"/>
    <w:rsid w:val="00AC40AA"/>
    <w:rsid w:val="00AC4878"/>
    <w:rsid w:val="00AC4F90"/>
    <w:rsid w:val="00AC514B"/>
    <w:rsid w:val="00AC725B"/>
    <w:rsid w:val="00AC7332"/>
    <w:rsid w:val="00AD03FB"/>
    <w:rsid w:val="00AD04DA"/>
    <w:rsid w:val="00AD0758"/>
    <w:rsid w:val="00AD1928"/>
    <w:rsid w:val="00AD25B8"/>
    <w:rsid w:val="00AD2E2A"/>
    <w:rsid w:val="00AD2FCF"/>
    <w:rsid w:val="00AD3935"/>
    <w:rsid w:val="00AD3DAF"/>
    <w:rsid w:val="00AD43F9"/>
    <w:rsid w:val="00AD62C5"/>
    <w:rsid w:val="00AD6651"/>
    <w:rsid w:val="00AD76B8"/>
    <w:rsid w:val="00AD7E5D"/>
    <w:rsid w:val="00AE03A5"/>
    <w:rsid w:val="00AE0F8C"/>
    <w:rsid w:val="00AE17C1"/>
    <w:rsid w:val="00AE3586"/>
    <w:rsid w:val="00AE3EBE"/>
    <w:rsid w:val="00AE3F37"/>
    <w:rsid w:val="00AE4079"/>
    <w:rsid w:val="00AE6BB3"/>
    <w:rsid w:val="00AE7061"/>
    <w:rsid w:val="00AE71F9"/>
    <w:rsid w:val="00AF07AF"/>
    <w:rsid w:val="00AF1BFF"/>
    <w:rsid w:val="00AF2048"/>
    <w:rsid w:val="00AF2134"/>
    <w:rsid w:val="00AF2AE0"/>
    <w:rsid w:val="00AF2D46"/>
    <w:rsid w:val="00AF4ADD"/>
    <w:rsid w:val="00AF4C6E"/>
    <w:rsid w:val="00AF513C"/>
    <w:rsid w:val="00AF56EF"/>
    <w:rsid w:val="00AF6003"/>
    <w:rsid w:val="00B0100F"/>
    <w:rsid w:val="00B01529"/>
    <w:rsid w:val="00B021B5"/>
    <w:rsid w:val="00B0230D"/>
    <w:rsid w:val="00B0315A"/>
    <w:rsid w:val="00B03213"/>
    <w:rsid w:val="00B032A2"/>
    <w:rsid w:val="00B034E3"/>
    <w:rsid w:val="00B04162"/>
    <w:rsid w:val="00B043A6"/>
    <w:rsid w:val="00B04F28"/>
    <w:rsid w:val="00B05030"/>
    <w:rsid w:val="00B05208"/>
    <w:rsid w:val="00B052F5"/>
    <w:rsid w:val="00B055C0"/>
    <w:rsid w:val="00B05FC5"/>
    <w:rsid w:val="00B107F7"/>
    <w:rsid w:val="00B1120F"/>
    <w:rsid w:val="00B1140D"/>
    <w:rsid w:val="00B1187D"/>
    <w:rsid w:val="00B11B0C"/>
    <w:rsid w:val="00B11EFF"/>
    <w:rsid w:val="00B11F9B"/>
    <w:rsid w:val="00B125F0"/>
    <w:rsid w:val="00B12F6D"/>
    <w:rsid w:val="00B13051"/>
    <w:rsid w:val="00B132C4"/>
    <w:rsid w:val="00B14B09"/>
    <w:rsid w:val="00B15DD3"/>
    <w:rsid w:val="00B167BE"/>
    <w:rsid w:val="00B17151"/>
    <w:rsid w:val="00B17428"/>
    <w:rsid w:val="00B17FC6"/>
    <w:rsid w:val="00B2020D"/>
    <w:rsid w:val="00B206B6"/>
    <w:rsid w:val="00B20E67"/>
    <w:rsid w:val="00B210EC"/>
    <w:rsid w:val="00B213FB"/>
    <w:rsid w:val="00B21A66"/>
    <w:rsid w:val="00B21D24"/>
    <w:rsid w:val="00B21F84"/>
    <w:rsid w:val="00B22A44"/>
    <w:rsid w:val="00B22F8A"/>
    <w:rsid w:val="00B23844"/>
    <w:rsid w:val="00B23EB6"/>
    <w:rsid w:val="00B2484F"/>
    <w:rsid w:val="00B24CC1"/>
    <w:rsid w:val="00B25034"/>
    <w:rsid w:val="00B258C5"/>
    <w:rsid w:val="00B25AE2"/>
    <w:rsid w:val="00B25F06"/>
    <w:rsid w:val="00B266CC"/>
    <w:rsid w:val="00B27948"/>
    <w:rsid w:val="00B31112"/>
    <w:rsid w:val="00B31D8C"/>
    <w:rsid w:val="00B31DC9"/>
    <w:rsid w:val="00B32145"/>
    <w:rsid w:val="00B327AE"/>
    <w:rsid w:val="00B32979"/>
    <w:rsid w:val="00B32AD3"/>
    <w:rsid w:val="00B33AAF"/>
    <w:rsid w:val="00B34733"/>
    <w:rsid w:val="00B34F5A"/>
    <w:rsid w:val="00B35221"/>
    <w:rsid w:val="00B35E55"/>
    <w:rsid w:val="00B35FC5"/>
    <w:rsid w:val="00B36C3D"/>
    <w:rsid w:val="00B36D24"/>
    <w:rsid w:val="00B379BB"/>
    <w:rsid w:val="00B37FBC"/>
    <w:rsid w:val="00B401F2"/>
    <w:rsid w:val="00B40364"/>
    <w:rsid w:val="00B419C5"/>
    <w:rsid w:val="00B41D47"/>
    <w:rsid w:val="00B41E57"/>
    <w:rsid w:val="00B420C5"/>
    <w:rsid w:val="00B42DAC"/>
    <w:rsid w:val="00B433FE"/>
    <w:rsid w:val="00B4362A"/>
    <w:rsid w:val="00B43BC2"/>
    <w:rsid w:val="00B443DA"/>
    <w:rsid w:val="00B448B7"/>
    <w:rsid w:val="00B44DEC"/>
    <w:rsid w:val="00B45938"/>
    <w:rsid w:val="00B45FDB"/>
    <w:rsid w:val="00B4696F"/>
    <w:rsid w:val="00B47566"/>
    <w:rsid w:val="00B501C9"/>
    <w:rsid w:val="00B501CF"/>
    <w:rsid w:val="00B519F6"/>
    <w:rsid w:val="00B51BA4"/>
    <w:rsid w:val="00B51FB3"/>
    <w:rsid w:val="00B52937"/>
    <w:rsid w:val="00B5298C"/>
    <w:rsid w:val="00B52FCB"/>
    <w:rsid w:val="00B548AD"/>
    <w:rsid w:val="00B556EF"/>
    <w:rsid w:val="00B5580A"/>
    <w:rsid w:val="00B55F51"/>
    <w:rsid w:val="00B56FE4"/>
    <w:rsid w:val="00B57B2E"/>
    <w:rsid w:val="00B57CAA"/>
    <w:rsid w:val="00B57D9C"/>
    <w:rsid w:val="00B57FFC"/>
    <w:rsid w:val="00B607D0"/>
    <w:rsid w:val="00B6179C"/>
    <w:rsid w:val="00B6196A"/>
    <w:rsid w:val="00B62106"/>
    <w:rsid w:val="00B6247F"/>
    <w:rsid w:val="00B62A28"/>
    <w:rsid w:val="00B62D43"/>
    <w:rsid w:val="00B62F23"/>
    <w:rsid w:val="00B63652"/>
    <w:rsid w:val="00B63986"/>
    <w:rsid w:val="00B639B3"/>
    <w:rsid w:val="00B64C37"/>
    <w:rsid w:val="00B65E18"/>
    <w:rsid w:val="00B66CC0"/>
    <w:rsid w:val="00B66EEA"/>
    <w:rsid w:val="00B66F8B"/>
    <w:rsid w:val="00B67301"/>
    <w:rsid w:val="00B6749D"/>
    <w:rsid w:val="00B67679"/>
    <w:rsid w:val="00B702C5"/>
    <w:rsid w:val="00B70998"/>
    <w:rsid w:val="00B709E0"/>
    <w:rsid w:val="00B70CDD"/>
    <w:rsid w:val="00B713C0"/>
    <w:rsid w:val="00B714BC"/>
    <w:rsid w:val="00B7173D"/>
    <w:rsid w:val="00B71959"/>
    <w:rsid w:val="00B73CC6"/>
    <w:rsid w:val="00B74228"/>
    <w:rsid w:val="00B75281"/>
    <w:rsid w:val="00B75605"/>
    <w:rsid w:val="00B7638A"/>
    <w:rsid w:val="00B7684F"/>
    <w:rsid w:val="00B76925"/>
    <w:rsid w:val="00B76A5E"/>
    <w:rsid w:val="00B76B66"/>
    <w:rsid w:val="00B77D7A"/>
    <w:rsid w:val="00B80422"/>
    <w:rsid w:val="00B80AA8"/>
    <w:rsid w:val="00B81241"/>
    <w:rsid w:val="00B81257"/>
    <w:rsid w:val="00B819AA"/>
    <w:rsid w:val="00B81D43"/>
    <w:rsid w:val="00B82330"/>
    <w:rsid w:val="00B8273A"/>
    <w:rsid w:val="00B828A5"/>
    <w:rsid w:val="00B828D2"/>
    <w:rsid w:val="00B830A3"/>
    <w:rsid w:val="00B834FA"/>
    <w:rsid w:val="00B835C4"/>
    <w:rsid w:val="00B8386A"/>
    <w:rsid w:val="00B83DA6"/>
    <w:rsid w:val="00B8412B"/>
    <w:rsid w:val="00B84DDD"/>
    <w:rsid w:val="00B84FEB"/>
    <w:rsid w:val="00B851AE"/>
    <w:rsid w:val="00B854AF"/>
    <w:rsid w:val="00B8612F"/>
    <w:rsid w:val="00B864E1"/>
    <w:rsid w:val="00B86559"/>
    <w:rsid w:val="00B86875"/>
    <w:rsid w:val="00B86A90"/>
    <w:rsid w:val="00B86B54"/>
    <w:rsid w:val="00B86C20"/>
    <w:rsid w:val="00B871C7"/>
    <w:rsid w:val="00B87F71"/>
    <w:rsid w:val="00B9070A"/>
    <w:rsid w:val="00B9083D"/>
    <w:rsid w:val="00B90B64"/>
    <w:rsid w:val="00B9157B"/>
    <w:rsid w:val="00B91CB8"/>
    <w:rsid w:val="00B922C5"/>
    <w:rsid w:val="00B92A01"/>
    <w:rsid w:val="00B92B89"/>
    <w:rsid w:val="00B93061"/>
    <w:rsid w:val="00B9376D"/>
    <w:rsid w:val="00B938F7"/>
    <w:rsid w:val="00B94977"/>
    <w:rsid w:val="00B94EE3"/>
    <w:rsid w:val="00B952B5"/>
    <w:rsid w:val="00B959C1"/>
    <w:rsid w:val="00B95C8D"/>
    <w:rsid w:val="00B9682A"/>
    <w:rsid w:val="00B96BCC"/>
    <w:rsid w:val="00BA02DE"/>
    <w:rsid w:val="00BA0923"/>
    <w:rsid w:val="00BA0BC6"/>
    <w:rsid w:val="00BA1266"/>
    <w:rsid w:val="00BA1AC3"/>
    <w:rsid w:val="00BA1EDC"/>
    <w:rsid w:val="00BA2B24"/>
    <w:rsid w:val="00BA2B2B"/>
    <w:rsid w:val="00BA2C76"/>
    <w:rsid w:val="00BA3410"/>
    <w:rsid w:val="00BA39F0"/>
    <w:rsid w:val="00BA3FE7"/>
    <w:rsid w:val="00BA4667"/>
    <w:rsid w:val="00BA4DDF"/>
    <w:rsid w:val="00BA74F5"/>
    <w:rsid w:val="00BA7B40"/>
    <w:rsid w:val="00BB0A67"/>
    <w:rsid w:val="00BB1DC3"/>
    <w:rsid w:val="00BB2332"/>
    <w:rsid w:val="00BB2803"/>
    <w:rsid w:val="00BB2E05"/>
    <w:rsid w:val="00BB32BA"/>
    <w:rsid w:val="00BB390C"/>
    <w:rsid w:val="00BB4EDC"/>
    <w:rsid w:val="00BB56BD"/>
    <w:rsid w:val="00BB6DC4"/>
    <w:rsid w:val="00BB7360"/>
    <w:rsid w:val="00BC05C3"/>
    <w:rsid w:val="00BC07E5"/>
    <w:rsid w:val="00BC1D7D"/>
    <w:rsid w:val="00BC2393"/>
    <w:rsid w:val="00BC2B88"/>
    <w:rsid w:val="00BC315D"/>
    <w:rsid w:val="00BC3DA2"/>
    <w:rsid w:val="00BC446B"/>
    <w:rsid w:val="00BC4559"/>
    <w:rsid w:val="00BC5E58"/>
    <w:rsid w:val="00BC6180"/>
    <w:rsid w:val="00BC6648"/>
    <w:rsid w:val="00BC7471"/>
    <w:rsid w:val="00BC7A67"/>
    <w:rsid w:val="00BC7EBC"/>
    <w:rsid w:val="00BD08C9"/>
    <w:rsid w:val="00BD1251"/>
    <w:rsid w:val="00BD14BA"/>
    <w:rsid w:val="00BD3049"/>
    <w:rsid w:val="00BD35A3"/>
    <w:rsid w:val="00BD4D09"/>
    <w:rsid w:val="00BD4E89"/>
    <w:rsid w:val="00BD50BC"/>
    <w:rsid w:val="00BD546A"/>
    <w:rsid w:val="00BD57B1"/>
    <w:rsid w:val="00BD5C10"/>
    <w:rsid w:val="00BD64AF"/>
    <w:rsid w:val="00BD662A"/>
    <w:rsid w:val="00BD6820"/>
    <w:rsid w:val="00BD6AE2"/>
    <w:rsid w:val="00BD7283"/>
    <w:rsid w:val="00BD7714"/>
    <w:rsid w:val="00BD7793"/>
    <w:rsid w:val="00BD7BD1"/>
    <w:rsid w:val="00BE0727"/>
    <w:rsid w:val="00BE175E"/>
    <w:rsid w:val="00BE423D"/>
    <w:rsid w:val="00BE4663"/>
    <w:rsid w:val="00BE49AE"/>
    <w:rsid w:val="00BE4F8D"/>
    <w:rsid w:val="00BE6AF1"/>
    <w:rsid w:val="00BE798A"/>
    <w:rsid w:val="00BE7EE5"/>
    <w:rsid w:val="00BF0394"/>
    <w:rsid w:val="00BF085B"/>
    <w:rsid w:val="00BF2364"/>
    <w:rsid w:val="00BF2C34"/>
    <w:rsid w:val="00BF30E3"/>
    <w:rsid w:val="00BF39F3"/>
    <w:rsid w:val="00BF404F"/>
    <w:rsid w:val="00BF4D20"/>
    <w:rsid w:val="00BF545F"/>
    <w:rsid w:val="00BF704B"/>
    <w:rsid w:val="00BF7A69"/>
    <w:rsid w:val="00C0062E"/>
    <w:rsid w:val="00C007B4"/>
    <w:rsid w:val="00C00A84"/>
    <w:rsid w:val="00C00AAB"/>
    <w:rsid w:val="00C01549"/>
    <w:rsid w:val="00C01F8D"/>
    <w:rsid w:val="00C04064"/>
    <w:rsid w:val="00C041EC"/>
    <w:rsid w:val="00C04253"/>
    <w:rsid w:val="00C04B0D"/>
    <w:rsid w:val="00C0574A"/>
    <w:rsid w:val="00C05AA6"/>
    <w:rsid w:val="00C05ADC"/>
    <w:rsid w:val="00C05C37"/>
    <w:rsid w:val="00C063DC"/>
    <w:rsid w:val="00C06BC1"/>
    <w:rsid w:val="00C06EAC"/>
    <w:rsid w:val="00C07647"/>
    <w:rsid w:val="00C07C8A"/>
    <w:rsid w:val="00C07CF5"/>
    <w:rsid w:val="00C07E78"/>
    <w:rsid w:val="00C10167"/>
    <w:rsid w:val="00C106D1"/>
    <w:rsid w:val="00C1075F"/>
    <w:rsid w:val="00C11A7D"/>
    <w:rsid w:val="00C123DA"/>
    <w:rsid w:val="00C12417"/>
    <w:rsid w:val="00C1368C"/>
    <w:rsid w:val="00C147A9"/>
    <w:rsid w:val="00C15C19"/>
    <w:rsid w:val="00C16002"/>
    <w:rsid w:val="00C16612"/>
    <w:rsid w:val="00C179C2"/>
    <w:rsid w:val="00C21598"/>
    <w:rsid w:val="00C2218A"/>
    <w:rsid w:val="00C22451"/>
    <w:rsid w:val="00C22580"/>
    <w:rsid w:val="00C234FC"/>
    <w:rsid w:val="00C256A3"/>
    <w:rsid w:val="00C262C3"/>
    <w:rsid w:val="00C2636F"/>
    <w:rsid w:val="00C265C2"/>
    <w:rsid w:val="00C2698A"/>
    <w:rsid w:val="00C27007"/>
    <w:rsid w:val="00C27054"/>
    <w:rsid w:val="00C2727B"/>
    <w:rsid w:val="00C276B9"/>
    <w:rsid w:val="00C27E00"/>
    <w:rsid w:val="00C3068C"/>
    <w:rsid w:val="00C31922"/>
    <w:rsid w:val="00C31AC3"/>
    <w:rsid w:val="00C32198"/>
    <w:rsid w:val="00C321CA"/>
    <w:rsid w:val="00C3220B"/>
    <w:rsid w:val="00C326DC"/>
    <w:rsid w:val="00C32BC6"/>
    <w:rsid w:val="00C32F46"/>
    <w:rsid w:val="00C33728"/>
    <w:rsid w:val="00C34455"/>
    <w:rsid w:val="00C34DB0"/>
    <w:rsid w:val="00C35631"/>
    <w:rsid w:val="00C358E3"/>
    <w:rsid w:val="00C35AB5"/>
    <w:rsid w:val="00C3666C"/>
    <w:rsid w:val="00C36692"/>
    <w:rsid w:val="00C37110"/>
    <w:rsid w:val="00C373E5"/>
    <w:rsid w:val="00C37716"/>
    <w:rsid w:val="00C40A61"/>
    <w:rsid w:val="00C41FCC"/>
    <w:rsid w:val="00C4315C"/>
    <w:rsid w:val="00C435F5"/>
    <w:rsid w:val="00C43AA4"/>
    <w:rsid w:val="00C43C3B"/>
    <w:rsid w:val="00C4419A"/>
    <w:rsid w:val="00C45857"/>
    <w:rsid w:val="00C45863"/>
    <w:rsid w:val="00C46416"/>
    <w:rsid w:val="00C468F0"/>
    <w:rsid w:val="00C47971"/>
    <w:rsid w:val="00C47D8B"/>
    <w:rsid w:val="00C502C1"/>
    <w:rsid w:val="00C514D9"/>
    <w:rsid w:val="00C5173A"/>
    <w:rsid w:val="00C51788"/>
    <w:rsid w:val="00C52673"/>
    <w:rsid w:val="00C52D37"/>
    <w:rsid w:val="00C54ABF"/>
    <w:rsid w:val="00C56897"/>
    <w:rsid w:val="00C56CBF"/>
    <w:rsid w:val="00C5769F"/>
    <w:rsid w:val="00C57724"/>
    <w:rsid w:val="00C604CC"/>
    <w:rsid w:val="00C6064F"/>
    <w:rsid w:val="00C60FC5"/>
    <w:rsid w:val="00C63746"/>
    <w:rsid w:val="00C63E30"/>
    <w:rsid w:val="00C640FB"/>
    <w:rsid w:val="00C6438B"/>
    <w:rsid w:val="00C64702"/>
    <w:rsid w:val="00C652B9"/>
    <w:rsid w:val="00C65D29"/>
    <w:rsid w:val="00C65FA3"/>
    <w:rsid w:val="00C670A5"/>
    <w:rsid w:val="00C674F5"/>
    <w:rsid w:val="00C70234"/>
    <w:rsid w:val="00C71548"/>
    <w:rsid w:val="00C72DB8"/>
    <w:rsid w:val="00C731B2"/>
    <w:rsid w:val="00C73F44"/>
    <w:rsid w:val="00C74545"/>
    <w:rsid w:val="00C7468F"/>
    <w:rsid w:val="00C74774"/>
    <w:rsid w:val="00C74A2B"/>
    <w:rsid w:val="00C74EE1"/>
    <w:rsid w:val="00C74F19"/>
    <w:rsid w:val="00C7578D"/>
    <w:rsid w:val="00C7602C"/>
    <w:rsid w:val="00C7686A"/>
    <w:rsid w:val="00C768A7"/>
    <w:rsid w:val="00C771ED"/>
    <w:rsid w:val="00C7756C"/>
    <w:rsid w:val="00C775AC"/>
    <w:rsid w:val="00C775DE"/>
    <w:rsid w:val="00C77D62"/>
    <w:rsid w:val="00C80605"/>
    <w:rsid w:val="00C810EC"/>
    <w:rsid w:val="00C81386"/>
    <w:rsid w:val="00C814B1"/>
    <w:rsid w:val="00C81B02"/>
    <w:rsid w:val="00C82337"/>
    <w:rsid w:val="00C82477"/>
    <w:rsid w:val="00C8254B"/>
    <w:rsid w:val="00C82E6F"/>
    <w:rsid w:val="00C82E7D"/>
    <w:rsid w:val="00C82FA6"/>
    <w:rsid w:val="00C83F49"/>
    <w:rsid w:val="00C842B0"/>
    <w:rsid w:val="00C85D05"/>
    <w:rsid w:val="00C86D3C"/>
    <w:rsid w:val="00C86E89"/>
    <w:rsid w:val="00C86F39"/>
    <w:rsid w:val="00C900EB"/>
    <w:rsid w:val="00C9025B"/>
    <w:rsid w:val="00C90292"/>
    <w:rsid w:val="00C90575"/>
    <w:rsid w:val="00C90A4C"/>
    <w:rsid w:val="00C90DAB"/>
    <w:rsid w:val="00C91132"/>
    <w:rsid w:val="00C91501"/>
    <w:rsid w:val="00C916AD"/>
    <w:rsid w:val="00C921F3"/>
    <w:rsid w:val="00C92D5E"/>
    <w:rsid w:val="00C93214"/>
    <w:rsid w:val="00C937D3"/>
    <w:rsid w:val="00C93DE1"/>
    <w:rsid w:val="00C93E74"/>
    <w:rsid w:val="00C94D07"/>
    <w:rsid w:val="00C954AF"/>
    <w:rsid w:val="00C95726"/>
    <w:rsid w:val="00C95EE7"/>
    <w:rsid w:val="00C95F4A"/>
    <w:rsid w:val="00C9764C"/>
    <w:rsid w:val="00C9778E"/>
    <w:rsid w:val="00CA03D3"/>
    <w:rsid w:val="00CA0728"/>
    <w:rsid w:val="00CA0C37"/>
    <w:rsid w:val="00CA0FA3"/>
    <w:rsid w:val="00CA119A"/>
    <w:rsid w:val="00CA229D"/>
    <w:rsid w:val="00CA26F6"/>
    <w:rsid w:val="00CA280F"/>
    <w:rsid w:val="00CA31C1"/>
    <w:rsid w:val="00CA31E0"/>
    <w:rsid w:val="00CA50C7"/>
    <w:rsid w:val="00CA53CD"/>
    <w:rsid w:val="00CA58C3"/>
    <w:rsid w:val="00CA6B88"/>
    <w:rsid w:val="00CA760E"/>
    <w:rsid w:val="00CA7DBE"/>
    <w:rsid w:val="00CA7E2B"/>
    <w:rsid w:val="00CA7FB4"/>
    <w:rsid w:val="00CB06DC"/>
    <w:rsid w:val="00CB0CE2"/>
    <w:rsid w:val="00CB0D81"/>
    <w:rsid w:val="00CB1136"/>
    <w:rsid w:val="00CB1158"/>
    <w:rsid w:val="00CB1275"/>
    <w:rsid w:val="00CB1598"/>
    <w:rsid w:val="00CB1671"/>
    <w:rsid w:val="00CB1A3D"/>
    <w:rsid w:val="00CB1E28"/>
    <w:rsid w:val="00CB202C"/>
    <w:rsid w:val="00CB2124"/>
    <w:rsid w:val="00CB25BA"/>
    <w:rsid w:val="00CB2FE0"/>
    <w:rsid w:val="00CB3469"/>
    <w:rsid w:val="00CB39AF"/>
    <w:rsid w:val="00CB4DD4"/>
    <w:rsid w:val="00CB533E"/>
    <w:rsid w:val="00CB5345"/>
    <w:rsid w:val="00CB5717"/>
    <w:rsid w:val="00CB6344"/>
    <w:rsid w:val="00CB74B9"/>
    <w:rsid w:val="00CC0F95"/>
    <w:rsid w:val="00CC12EC"/>
    <w:rsid w:val="00CC1AB5"/>
    <w:rsid w:val="00CC1C91"/>
    <w:rsid w:val="00CC280A"/>
    <w:rsid w:val="00CC29FB"/>
    <w:rsid w:val="00CC2B41"/>
    <w:rsid w:val="00CC3476"/>
    <w:rsid w:val="00CC46F2"/>
    <w:rsid w:val="00CC5743"/>
    <w:rsid w:val="00CC594E"/>
    <w:rsid w:val="00CC5D32"/>
    <w:rsid w:val="00CC60AF"/>
    <w:rsid w:val="00CC661F"/>
    <w:rsid w:val="00CC6F23"/>
    <w:rsid w:val="00CC6FBB"/>
    <w:rsid w:val="00CC73A6"/>
    <w:rsid w:val="00CD0348"/>
    <w:rsid w:val="00CD0A48"/>
    <w:rsid w:val="00CD1426"/>
    <w:rsid w:val="00CD1A5B"/>
    <w:rsid w:val="00CD28AF"/>
    <w:rsid w:val="00CD2B88"/>
    <w:rsid w:val="00CD2F38"/>
    <w:rsid w:val="00CD2F74"/>
    <w:rsid w:val="00CD2F81"/>
    <w:rsid w:val="00CD31D9"/>
    <w:rsid w:val="00CD3D4C"/>
    <w:rsid w:val="00CD4CAC"/>
    <w:rsid w:val="00CD507F"/>
    <w:rsid w:val="00CD57F4"/>
    <w:rsid w:val="00CD58AC"/>
    <w:rsid w:val="00CD5C2A"/>
    <w:rsid w:val="00CD5F49"/>
    <w:rsid w:val="00CD7DC5"/>
    <w:rsid w:val="00CE15C2"/>
    <w:rsid w:val="00CE1998"/>
    <w:rsid w:val="00CE1B2E"/>
    <w:rsid w:val="00CE1CF7"/>
    <w:rsid w:val="00CE1F26"/>
    <w:rsid w:val="00CE219A"/>
    <w:rsid w:val="00CE2AA5"/>
    <w:rsid w:val="00CE3130"/>
    <w:rsid w:val="00CE34E7"/>
    <w:rsid w:val="00CE415C"/>
    <w:rsid w:val="00CE485D"/>
    <w:rsid w:val="00CE5A8B"/>
    <w:rsid w:val="00CE62FA"/>
    <w:rsid w:val="00CE7F67"/>
    <w:rsid w:val="00CF0052"/>
    <w:rsid w:val="00CF0149"/>
    <w:rsid w:val="00CF02B0"/>
    <w:rsid w:val="00CF0397"/>
    <w:rsid w:val="00CF0CB2"/>
    <w:rsid w:val="00CF1395"/>
    <w:rsid w:val="00CF19DF"/>
    <w:rsid w:val="00CF2199"/>
    <w:rsid w:val="00CF2767"/>
    <w:rsid w:val="00CF28E4"/>
    <w:rsid w:val="00CF2F2B"/>
    <w:rsid w:val="00CF3469"/>
    <w:rsid w:val="00CF4AA5"/>
    <w:rsid w:val="00CF5019"/>
    <w:rsid w:val="00CF5896"/>
    <w:rsid w:val="00CF6BC3"/>
    <w:rsid w:val="00CF6F54"/>
    <w:rsid w:val="00CF6F8D"/>
    <w:rsid w:val="00CF763E"/>
    <w:rsid w:val="00CF7764"/>
    <w:rsid w:val="00CF7C54"/>
    <w:rsid w:val="00CF7CC3"/>
    <w:rsid w:val="00CF7D3E"/>
    <w:rsid w:val="00D00910"/>
    <w:rsid w:val="00D01020"/>
    <w:rsid w:val="00D01067"/>
    <w:rsid w:val="00D0185C"/>
    <w:rsid w:val="00D02682"/>
    <w:rsid w:val="00D03308"/>
    <w:rsid w:val="00D03332"/>
    <w:rsid w:val="00D03BD0"/>
    <w:rsid w:val="00D03D7B"/>
    <w:rsid w:val="00D04C9D"/>
    <w:rsid w:val="00D04CC1"/>
    <w:rsid w:val="00D0596F"/>
    <w:rsid w:val="00D05A6C"/>
    <w:rsid w:val="00D05B21"/>
    <w:rsid w:val="00D05EF2"/>
    <w:rsid w:val="00D06909"/>
    <w:rsid w:val="00D06CD2"/>
    <w:rsid w:val="00D0714C"/>
    <w:rsid w:val="00D0742B"/>
    <w:rsid w:val="00D07B04"/>
    <w:rsid w:val="00D07FDC"/>
    <w:rsid w:val="00D10122"/>
    <w:rsid w:val="00D10659"/>
    <w:rsid w:val="00D106FE"/>
    <w:rsid w:val="00D1192C"/>
    <w:rsid w:val="00D12051"/>
    <w:rsid w:val="00D133AD"/>
    <w:rsid w:val="00D1348E"/>
    <w:rsid w:val="00D139C1"/>
    <w:rsid w:val="00D14D46"/>
    <w:rsid w:val="00D15BF7"/>
    <w:rsid w:val="00D15C30"/>
    <w:rsid w:val="00D161E9"/>
    <w:rsid w:val="00D1719C"/>
    <w:rsid w:val="00D17B8F"/>
    <w:rsid w:val="00D17EC5"/>
    <w:rsid w:val="00D206F3"/>
    <w:rsid w:val="00D20915"/>
    <w:rsid w:val="00D211F3"/>
    <w:rsid w:val="00D216E8"/>
    <w:rsid w:val="00D21711"/>
    <w:rsid w:val="00D21825"/>
    <w:rsid w:val="00D21C74"/>
    <w:rsid w:val="00D21E62"/>
    <w:rsid w:val="00D227E8"/>
    <w:rsid w:val="00D228CE"/>
    <w:rsid w:val="00D22F41"/>
    <w:rsid w:val="00D2309B"/>
    <w:rsid w:val="00D23C13"/>
    <w:rsid w:val="00D24296"/>
    <w:rsid w:val="00D25E0C"/>
    <w:rsid w:val="00D26A94"/>
    <w:rsid w:val="00D30266"/>
    <w:rsid w:val="00D30B62"/>
    <w:rsid w:val="00D33075"/>
    <w:rsid w:val="00D3363C"/>
    <w:rsid w:val="00D33CEA"/>
    <w:rsid w:val="00D34722"/>
    <w:rsid w:val="00D3506D"/>
    <w:rsid w:val="00D35944"/>
    <w:rsid w:val="00D35C8C"/>
    <w:rsid w:val="00D36298"/>
    <w:rsid w:val="00D3674D"/>
    <w:rsid w:val="00D36908"/>
    <w:rsid w:val="00D40A37"/>
    <w:rsid w:val="00D40BB8"/>
    <w:rsid w:val="00D41E17"/>
    <w:rsid w:val="00D422BE"/>
    <w:rsid w:val="00D42A84"/>
    <w:rsid w:val="00D42C24"/>
    <w:rsid w:val="00D43059"/>
    <w:rsid w:val="00D4386F"/>
    <w:rsid w:val="00D4614E"/>
    <w:rsid w:val="00D46552"/>
    <w:rsid w:val="00D46792"/>
    <w:rsid w:val="00D46C56"/>
    <w:rsid w:val="00D474D7"/>
    <w:rsid w:val="00D4777E"/>
    <w:rsid w:val="00D5095D"/>
    <w:rsid w:val="00D50DB2"/>
    <w:rsid w:val="00D5199B"/>
    <w:rsid w:val="00D51BE8"/>
    <w:rsid w:val="00D535F2"/>
    <w:rsid w:val="00D53A13"/>
    <w:rsid w:val="00D53B79"/>
    <w:rsid w:val="00D54145"/>
    <w:rsid w:val="00D54617"/>
    <w:rsid w:val="00D54EEA"/>
    <w:rsid w:val="00D54FDB"/>
    <w:rsid w:val="00D55B5C"/>
    <w:rsid w:val="00D55BA5"/>
    <w:rsid w:val="00D56295"/>
    <w:rsid w:val="00D56384"/>
    <w:rsid w:val="00D56826"/>
    <w:rsid w:val="00D601AB"/>
    <w:rsid w:val="00D609F7"/>
    <w:rsid w:val="00D61350"/>
    <w:rsid w:val="00D61769"/>
    <w:rsid w:val="00D61B3B"/>
    <w:rsid w:val="00D61D65"/>
    <w:rsid w:val="00D62538"/>
    <w:rsid w:val="00D6316D"/>
    <w:rsid w:val="00D63789"/>
    <w:rsid w:val="00D63B25"/>
    <w:rsid w:val="00D6496E"/>
    <w:rsid w:val="00D64AF6"/>
    <w:rsid w:val="00D6531E"/>
    <w:rsid w:val="00D66326"/>
    <w:rsid w:val="00D663BD"/>
    <w:rsid w:val="00D667B6"/>
    <w:rsid w:val="00D66FFF"/>
    <w:rsid w:val="00D6784F"/>
    <w:rsid w:val="00D678F9"/>
    <w:rsid w:val="00D67958"/>
    <w:rsid w:val="00D70C5E"/>
    <w:rsid w:val="00D7205E"/>
    <w:rsid w:val="00D721C4"/>
    <w:rsid w:val="00D72297"/>
    <w:rsid w:val="00D72D9B"/>
    <w:rsid w:val="00D735D9"/>
    <w:rsid w:val="00D738EA"/>
    <w:rsid w:val="00D7427C"/>
    <w:rsid w:val="00D742EB"/>
    <w:rsid w:val="00D746AC"/>
    <w:rsid w:val="00D7489A"/>
    <w:rsid w:val="00D74C75"/>
    <w:rsid w:val="00D75166"/>
    <w:rsid w:val="00D75372"/>
    <w:rsid w:val="00D754AF"/>
    <w:rsid w:val="00D759F0"/>
    <w:rsid w:val="00D75F7D"/>
    <w:rsid w:val="00D76144"/>
    <w:rsid w:val="00D76E67"/>
    <w:rsid w:val="00D770F6"/>
    <w:rsid w:val="00D77492"/>
    <w:rsid w:val="00D77765"/>
    <w:rsid w:val="00D77D77"/>
    <w:rsid w:val="00D8106F"/>
    <w:rsid w:val="00D82C04"/>
    <w:rsid w:val="00D82C0C"/>
    <w:rsid w:val="00D8367A"/>
    <w:rsid w:val="00D83FE5"/>
    <w:rsid w:val="00D84AEA"/>
    <w:rsid w:val="00D856BF"/>
    <w:rsid w:val="00D85FCF"/>
    <w:rsid w:val="00D86118"/>
    <w:rsid w:val="00D86795"/>
    <w:rsid w:val="00D86A16"/>
    <w:rsid w:val="00D873EE"/>
    <w:rsid w:val="00D877CC"/>
    <w:rsid w:val="00D87B7F"/>
    <w:rsid w:val="00D904ED"/>
    <w:rsid w:val="00D9050C"/>
    <w:rsid w:val="00D90762"/>
    <w:rsid w:val="00D92556"/>
    <w:rsid w:val="00D925BD"/>
    <w:rsid w:val="00D93575"/>
    <w:rsid w:val="00D93706"/>
    <w:rsid w:val="00D93997"/>
    <w:rsid w:val="00D93C27"/>
    <w:rsid w:val="00D940BC"/>
    <w:rsid w:val="00D94C58"/>
    <w:rsid w:val="00D94F23"/>
    <w:rsid w:val="00D9502B"/>
    <w:rsid w:val="00D95AF7"/>
    <w:rsid w:val="00D95C58"/>
    <w:rsid w:val="00D95D4E"/>
    <w:rsid w:val="00D96171"/>
    <w:rsid w:val="00D96354"/>
    <w:rsid w:val="00D969D8"/>
    <w:rsid w:val="00D9748D"/>
    <w:rsid w:val="00D976B2"/>
    <w:rsid w:val="00D97A4F"/>
    <w:rsid w:val="00D97BE3"/>
    <w:rsid w:val="00D97DFD"/>
    <w:rsid w:val="00DA0153"/>
    <w:rsid w:val="00DA07FC"/>
    <w:rsid w:val="00DA0D5F"/>
    <w:rsid w:val="00DA14B7"/>
    <w:rsid w:val="00DA1B26"/>
    <w:rsid w:val="00DA1EA6"/>
    <w:rsid w:val="00DA2765"/>
    <w:rsid w:val="00DA27B3"/>
    <w:rsid w:val="00DA27D8"/>
    <w:rsid w:val="00DA29B9"/>
    <w:rsid w:val="00DA3581"/>
    <w:rsid w:val="00DA389D"/>
    <w:rsid w:val="00DA3BC6"/>
    <w:rsid w:val="00DA3C6A"/>
    <w:rsid w:val="00DA3D6D"/>
    <w:rsid w:val="00DA444D"/>
    <w:rsid w:val="00DA4F02"/>
    <w:rsid w:val="00DA67BB"/>
    <w:rsid w:val="00DA68CE"/>
    <w:rsid w:val="00DA696C"/>
    <w:rsid w:val="00DA75DB"/>
    <w:rsid w:val="00DA7EEF"/>
    <w:rsid w:val="00DB03BE"/>
    <w:rsid w:val="00DB1822"/>
    <w:rsid w:val="00DB1BF2"/>
    <w:rsid w:val="00DB21EC"/>
    <w:rsid w:val="00DB4C5B"/>
    <w:rsid w:val="00DB50B3"/>
    <w:rsid w:val="00DB55DB"/>
    <w:rsid w:val="00DB59D9"/>
    <w:rsid w:val="00DB6799"/>
    <w:rsid w:val="00DB6995"/>
    <w:rsid w:val="00DC1F76"/>
    <w:rsid w:val="00DC2325"/>
    <w:rsid w:val="00DC2A4C"/>
    <w:rsid w:val="00DC2AC8"/>
    <w:rsid w:val="00DC2F3A"/>
    <w:rsid w:val="00DC3A7E"/>
    <w:rsid w:val="00DC3B1E"/>
    <w:rsid w:val="00DC6202"/>
    <w:rsid w:val="00DC7372"/>
    <w:rsid w:val="00DC7D9D"/>
    <w:rsid w:val="00DD00EC"/>
    <w:rsid w:val="00DD0500"/>
    <w:rsid w:val="00DD0836"/>
    <w:rsid w:val="00DD0B75"/>
    <w:rsid w:val="00DD24F4"/>
    <w:rsid w:val="00DD3B59"/>
    <w:rsid w:val="00DD3F97"/>
    <w:rsid w:val="00DD4014"/>
    <w:rsid w:val="00DD4457"/>
    <w:rsid w:val="00DD4550"/>
    <w:rsid w:val="00DD4915"/>
    <w:rsid w:val="00DD5987"/>
    <w:rsid w:val="00DD5B3B"/>
    <w:rsid w:val="00DD603A"/>
    <w:rsid w:val="00DD6433"/>
    <w:rsid w:val="00DD6890"/>
    <w:rsid w:val="00DD6AC9"/>
    <w:rsid w:val="00DD6B82"/>
    <w:rsid w:val="00DE00E5"/>
    <w:rsid w:val="00DE112C"/>
    <w:rsid w:val="00DE112F"/>
    <w:rsid w:val="00DE1C02"/>
    <w:rsid w:val="00DE2AB2"/>
    <w:rsid w:val="00DE32BA"/>
    <w:rsid w:val="00DE373B"/>
    <w:rsid w:val="00DE4C7C"/>
    <w:rsid w:val="00DE4E29"/>
    <w:rsid w:val="00DE539B"/>
    <w:rsid w:val="00DE5711"/>
    <w:rsid w:val="00DE58FC"/>
    <w:rsid w:val="00DE5E7F"/>
    <w:rsid w:val="00DE6881"/>
    <w:rsid w:val="00DE6D6E"/>
    <w:rsid w:val="00DE6FC0"/>
    <w:rsid w:val="00DE76B6"/>
    <w:rsid w:val="00DE777D"/>
    <w:rsid w:val="00DE7E58"/>
    <w:rsid w:val="00DF03A4"/>
    <w:rsid w:val="00DF0AA6"/>
    <w:rsid w:val="00DF105F"/>
    <w:rsid w:val="00DF3688"/>
    <w:rsid w:val="00DF3F3F"/>
    <w:rsid w:val="00DF5280"/>
    <w:rsid w:val="00DF6031"/>
    <w:rsid w:val="00DF60AC"/>
    <w:rsid w:val="00DF6296"/>
    <w:rsid w:val="00DF6FAF"/>
    <w:rsid w:val="00DF7348"/>
    <w:rsid w:val="00DF78EE"/>
    <w:rsid w:val="00E00EA6"/>
    <w:rsid w:val="00E01DEC"/>
    <w:rsid w:val="00E021DF"/>
    <w:rsid w:val="00E02A08"/>
    <w:rsid w:val="00E035A9"/>
    <w:rsid w:val="00E059AA"/>
    <w:rsid w:val="00E05E2E"/>
    <w:rsid w:val="00E07D90"/>
    <w:rsid w:val="00E10F6E"/>
    <w:rsid w:val="00E11775"/>
    <w:rsid w:val="00E12067"/>
    <w:rsid w:val="00E12587"/>
    <w:rsid w:val="00E1311D"/>
    <w:rsid w:val="00E13602"/>
    <w:rsid w:val="00E13690"/>
    <w:rsid w:val="00E13B55"/>
    <w:rsid w:val="00E13BCD"/>
    <w:rsid w:val="00E13DA5"/>
    <w:rsid w:val="00E1479F"/>
    <w:rsid w:val="00E14902"/>
    <w:rsid w:val="00E14E62"/>
    <w:rsid w:val="00E15C0F"/>
    <w:rsid w:val="00E15F20"/>
    <w:rsid w:val="00E16ACD"/>
    <w:rsid w:val="00E16FEA"/>
    <w:rsid w:val="00E17C6B"/>
    <w:rsid w:val="00E21155"/>
    <w:rsid w:val="00E2121C"/>
    <w:rsid w:val="00E21356"/>
    <w:rsid w:val="00E22611"/>
    <w:rsid w:val="00E228D6"/>
    <w:rsid w:val="00E22D04"/>
    <w:rsid w:val="00E22D5C"/>
    <w:rsid w:val="00E233C9"/>
    <w:rsid w:val="00E23B4A"/>
    <w:rsid w:val="00E23D90"/>
    <w:rsid w:val="00E23E8D"/>
    <w:rsid w:val="00E2462F"/>
    <w:rsid w:val="00E256D6"/>
    <w:rsid w:val="00E25825"/>
    <w:rsid w:val="00E25BEF"/>
    <w:rsid w:val="00E25C21"/>
    <w:rsid w:val="00E27279"/>
    <w:rsid w:val="00E27AD9"/>
    <w:rsid w:val="00E27D94"/>
    <w:rsid w:val="00E27E8B"/>
    <w:rsid w:val="00E305D4"/>
    <w:rsid w:val="00E31481"/>
    <w:rsid w:val="00E31574"/>
    <w:rsid w:val="00E315E2"/>
    <w:rsid w:val="00E31636"/>
    <w:rsid w:val="00E3178D"/>
    <w:rsid w:val="00E31AD5"/>
    <w:rsid w:val="00E32FF9"/>
    <w:rsid w:val="00E3303F"/>
    <w:rsid w:val="00E33C62"/>
    <w:rsid w:val="00E346EA"/>
    <w:rsid w:val="00E348E2"/>
    <w:rsid w:val="00E34A63"/>
    <w:rsid w:val="00E353B3"/>
    <w:rsid w:val="00E36BF3"/>
    <w:rsid w:val="00E3775A"/>
    <w:rsid w:val="00E401F9"/>
    <w:rsid w:val="00E41581"/>
    <w:rsid w:val="00E41BEC"/>
    <w:rsid w:val="00E4203A"/>
    <w:rsid w:val="00E42788"/>
    <w:rsid w:val="00E43713"/>
    <w:rsid w:val="00E447C9"/>
    <w:rsid w:val="00E4507E"/>
    <w:rsid w:val="00E45FE0"/>
    <w:rsid w:val="00E46576"/>
    <w:rsid w:val="00E47243"/>
    <w:rsid w:val="00E4787D"/>
    <w:rsid w:val="00E51376"/>
    <w:rsid w:val="00E51A4E"/>
    <w:rsid w:val="00E51BE5"/>
    <w:rsid w:val="00E5278D"/>
    <w:rsid w:val="00E5289C"/>
    <w:rsid w:val="00E53A5C"/>
    <w:rsid w:val="00E53FCA"/>
    <w:rsid w:val="00E54CFB"/>
    <w:rsid w:val="00E55159"/>
    <w:rsid w:val="00E55C7D"/>
    <w:rsid w:val="00E563E1"/>
    <w:rsid w:val="00E56B87"/>
    <w:rsid w:val="00E57F4D"/>
    <w:rsid w:val="00E606F5"/>
    <w:rsid w:val="00E60860"/>
    <w:rsid w:val="00E608CB"/>
    <w:rsid w:val="00E61D58"/>
    <w:rsid w:val="00E62B73"/>
    <w:rsid w:val="00E63389"/>
    <w:rsid w:val="00E63903"/>
    <w:rsid w:val="00E643CE"/>
    <w:rsid w:val="00E64DCC"/>
    <w:rsid w:val="00E659E2"/>
    <w:rsid w:val="00E66051"/>
    <w:rsid w:val="00E6609F"/>
    <w:rsid w:val="00E67DCC"/>
    <w:rsid w:val="00E70F48"/>
    <w:rsid w:val="00E710F9"/>
    <w:rsid w:val="00E71668"/>
    <w:rsid w:val="00E71B1F"/>
    <w:rsid w:val="00E72A30"/>
    <w:rsid w:val="00E72DC3"/>
    <w:rsid w:val="00E73989"/>
    <w:rsid w:val="00E74FEA"/>
    <w:rsid w:val="00E768B1"/>
    <w:rsid w:val="00E76A14"/>
    <w:rsid w:val="00E77589"/>
    <w:rsid w:val="00E77E37"/>
    <w:rsid w:val="00E807EB"/>
    <w:rsid w:val="00E812D0"/>
    <w:rsid w:val="00E81DF0"/>
    <w:rsid w:val="00E81FFC"/>
    <w:rsid w:val="00E82212"/>
    <w:rsid w:val="00E826C4"/>
    <w:rsid w:val="00E82A8A"/>
    <w:rsid w:val="00E82DCA"/>
    <w:rsid w:val="00E8407B"/>
    <w:rsid w:val="00E84186"/>
    <w:rsid w:val="00E84457"/>
    <w:rsid w:val="00E856FE"/>
    <w:rsid w:val="00E85CE0"/>
    <w:rsid w:val="00E8618B"/>
    <w:rsid w:val="00E86FD6"/>
    <w:rsid w:val="00E87DCF"/>
    <w:rsid w:val="00E90DF8"/>
    <w:rsid w:val="00E90E01"/>
    <w:rsid w:val="00E90F40"/>
    <w:rsid w:val="00E91067"/>
    <w:rsid w:val="00E912FD"/>
    <w:rsid w:val="00E91B73"/>
    <w:rsid w:val="00E91C47"/>
    <w:rsid w:val="00E92321"/>
    <w:rsid w:val="00E92DBB"/>
    <w:rsid w:val="00E949F9"/>
    <w:rsid w:val="00E94C28"/>
    <w:rsid w:val="00E96C4F"/>
    <w:rsid w:val="00E96E31"/>
    <w:rsid w:val="00E97406"/>
    <w:rsid w:val="00E97F0D"/>
    <w:rsid w:val="00EA0B32"/>
    <w:rsid w:val="00EA0B74"/>
    <w:rsid w:val="00EA0ED5"/>
    <w:rsid w:val="00EA1C2D"/>
    <w:rsid w:val="00EA2D74"/>
    <w:rsid w:val="00EA2DA4"/>
    <w:rsid w:val="00EA51F8"/>
    <w:rsid w:val="00EA53BB"/>
    <w:rsid w:val="00EA53BC"/>
    <w:rsid w:val="00EA574E"/>
    <w:rsid w:val="00EA64CC"/>
    <w:rsid w:val="00EA7F1E"/>
    <w:rsid w:val="00EB00C6"/>
    <w:rsid w:val="00EB0192"/>
    <w:rsid w:val="00EB01B0"/>
    <w:rsid w:val="00EB03CF"/>
    <w:rsid w:val="00EB0E25"/>
    <w:rsid w:val="00EB1FB0"/>
    <w:rsid w:val="00EB21E1"/>
    <w:rsid w:val="00EB258D"/>
    <w:rsid w:val="00EB2E18"/>
    <w:rsid w:val="00EB31C9"/>
    <w:rsid w:val="00EB3AD8"/>
    <w:rsid w:val="00EB3BF0"/>
    <w:rsid w:val="00EB3C5B"/>
    <w:rsid w:val="00EB4203"/>
    <w:rsid w:val="00EB4BA2"/>
    <w:rsid w:val="00EB545E"/>
    <w:rsid w:val="00EB59D7"/>
    <w:rsid w:val="00EB6772"/>
    <w:rsid w:val="00EB7339"/>
    <w:rsid w:val="00EB7746"/>
    <w:rsid w:val="00EC0310"/>
    <w:rsid w:val="00EC0BB6"/>
    <w:rsid w:val="00EC19D7"/>
    <w:rsid w:val="00EC1C50"/>
    <w:rsid w:val="00EC2299"/>
    <w:rsid w:val="00EC23DE"/>
    <w:rsid w:val="00EC2570"/>
    <w:rsid w:val="00EC262F"/>
    <w:rsid w:val="00EC3317"/>
    <w:rsid w:val="00EC5842"/>
    <w:rsid w:val="00EC69CD"/>
    <w:rsid w:val="00EC6F44"/>
    <w:rsid w:val="00EC75CE"/>
    <w:rsid w:val="00EC76CD"/>
    <w:rsid w:val="00EC7D5A"/>
    <w:rsid w:val="00ED0CDE"/>
    <w:rsid w:val="00ED11A9"/>
    <w:rsid w:val="00ED1217"/>
    <w:rsid w:val="00ED16CC"/>
    <w:rsid w:val="00ED1934"/>
    <w:rsid w:val="00ED2BEA"/>
    <w:rsid w:val="00ED2E75"/>
    <w:rsid w:val="00ED34FE"/>
    <w:rsid w:val="00ED35EF"/>
    <w:rsid w:val="00ED38F7"/>
    <w:rsid w:val="00ED4483"/>
    <w:rsid w:val="00ED4B36"/>
    <w:rsid w:val="00ED538D"/>
    <w:rsid w:val="00ED5407"/>
    <w:rsid w:val="00ED5BDB"/>
    <w:rsid w:val="00ED5D79"/>
    <w:rsid w:val="00ED62AC"/>
    <w:rsid w:val="00ED666E"/>
    <w:rsid w:val="00ED6904"/>
    <w:rsid w:val="00ED7151"/>
    <w:rsid w:val="00ED724A"/>
    <w:rsid w:val="00ED79F0"/>
    <w:rsid w:val="00ED7DD6"/>
    <w:rsid w:val="00ED7F02"/>
    <w:rsid w:val="00ED7F6C"/>
    <w:rsid w:val="00EE0170"/>
    <w:rsid w:val="00EE03DD"/>
    <w:rsid w:val="00EE0605"/>
    <w:rsid w:val="00EE220A"/>
    <w:rsid w:val="00EE25B8"/>
    <w:rsid w:val="00EE2E85"/>
    <w:rsid w:val="00EE3C5C"/>
    <w:rsid w:val="00EE4E00"/>
    <w:rsid w:val="00EE55D3"/>
    <w:rsid w:val="00EE5FB7"/>
    <w:rsid w:val="00EE746E"/>
    <w:rsid w:val="00EF00A7"/>
    <w:rsid w:val="00EF0400"/>
    <w:rsid w:val="00EF0A0A"/>
    <w:rsid w:val="00EF107A"/>
    <w:rsid w:val="00EF17B0"/>
    <w:rsid w:val="00EF1BB1"/>
    <w:rsid w:val="00EF1EAC"/>
    <w:rsid w:val="00EF2225"/>
    <w:rsid w:val="00EF3F16"/>
    <w:rsid w:val="00EF42AD"/>
    <w:rsid w:val="00EF4C35"/>
    <w:rsid w:val="00EF4E98"/>
    <w:rsid w:val="00EF5080"/>
    <w:rsid w:val="00EF5E3C"/>
    <w:rsid w:val="00EF5EC6"/>
    <w:rsid w:val="00EF64AE"/>
    <w:rsid w:val="00EF7B98"/>
    <w:rsid w:val="00EF7DCE"/>
    <w:rsid w:val="00EF7E9D"/>
    <w:rsid w:val="00F0005E"/>
    <w:rsid w:val="00F00084"/>
    <w:rsid w:val="00F00EC4"/>
    <w:rsid w:val="00F01350"/>
    <w:rsid w:val="00F01D76"/>
    <w:rsid w:val="00F02403"/>
    <w:rsid w:val="00F038B4"/>
    <w:rsid w:val="00F038C3"/>
    <w:rsid w:val="00F04044"/>
    <w:rsid w:val="00F05A3B"/>
    <w:rsid w:val="00F05F3C"/>
    <w:rsid w:val="00F0645F"/>
    <w:rsid w:val="00F06A11"/>
    <w:rsid w:val="00F07187"/>
    <w:rsid w:val="00F07616"/>
    <w:rsid w:val="00F10C18"/>
    <w:rsid w:val="00F114BF"/>
    <w:rsid w:val="00F1163F"/>
    <w:rsid w:val="00F11978"/>
    <w:rsid w:val="00F13080"/>
    <w:rsid w:val="00F148FF"/>
    <w:rsid w:val="00F15B5B"/>
    <w:rsid w:val="00F15F45"/>
    <w:rsid w:val="00F16517"/>
    <w:rsid w:val="00F166D3"/>
    <w:rsid w:val="00F16B44"/>
    <w:rsid w:val="00F20233"/>
    <w:rsid w:val="00F20955"/>
    <w:rsid w:val="00F21954"/>
    <w:rsid w:val="00F21A09"/>
    <w:rsid w:val="00F224B4"/>
    <w:rsid w:val="00F225E6"/>
    <w:rsid w:val="00F234E3"/>
    <w:rsid w:val="00F2355D"/>
    <w:rsid w:val="00F23961"/>
    <w:rsid w:val="00F23AC9"/>
    <w:rsid w:val="00F23D36"/>
    <w:rsid w:val="00F24BB7"/>
    <w:rsid w:val="00F24E86"/>
    <w:rsid w:val="00F2500B"/>
    <w:rsid w:val="00F25C9F"/>
    <w:rsid w:val="00F262E0"/>
    <w:rsid w:val="00F2670A"/>
    <w:rsid w:val="00F27AE2"/>
    <w:rsid w:val="00F27DC8"/>
    <w:rsid w:val="00F27EE8"/>
    <w:rsid w:val="00F3071A"/>
    <w:rsid w:val="00F30BC4"/>
    <w:rsid w:val="00F3155F"/>
    <w:rsid w:val="00F316FD"/>
    <w:rsid w:val="00F31BE3"/>
    <w:rsid w:val="00F324F3"/>
    <w:rsid w:val="00F32554"/>
    <w:rsid w:val="00F32DB0"/>
    <w:rsid w:val="00F3418E"/>
    <w:rsid w:val="00F34898"/>
    <w:rsid w:val="00F34B85"/>
    <w:rsid w:val="00F34C16"/>
    <w:rsid w:val="00F3645B"/>
    <w:rsid w:val="00F37B7C"/>
    <w:rsid w:val="00F37D00"/>
    <w:rsid w:val="00F40584"/>
    <w:rsid w:val="00F40D3F"/>
    <w:rsid w:val="00F4127F"/>
    <w:rsid w:val="00F42ABD"/>
    <w:rsid w:val="00F42FDE"/>
    <w:rsid w:val="00F43890"/>
    <w:rsid w:val="00F439A4"/>
    <w:rsid w:val="00F43C23"/>
    <w:rsid w:val="00F43F29"/>
    <w:rsid w:val="00F44036"/>
    <w:rsid w:val="00F4499A"/>
    <w:rsid w:val="00F44FB6"/>
    <w:rsid w:val="00F450D9"/>
    <w:rsid w:val="00F456AA"/>
    <w:rsid w:val="00F4577B"/>
    <w:rsid w:val="00F45F18"/>
    <w:rsid w:val="00F479A9"/>
    <w:rsid w:val="00F507A0"/>
    <w:rsid w:val="00F51112"/>
    <w:rsid w:val="00F517B2"/>
    <w:rsid w:val="00F519C0"/>
    <w:rsid w:val="00F51A12"/>
    <w:rsid w:val="00F53FA8"/>
    <w:rsid w:val="00F5420A"/>
    <w:rsid w:val="00F54A68"/>
    <w:rsid w:val="00F54F21"/>
    <w:rsid w:val="00F5504A"/>
    <w:rsid w:val="00F550E4"/>
    <w:rsid w:val="00F556B6"/>
    <w:rsid w:val="00F55E65"/>
    <w:rsid w:val="00F57FE7"/>
    <w:rsid w:val="00F60153"/>
    <w:rsid w:val="00F61E1A"/>
    <w:rsid w:val="00F61E69"/>
    <w:rsid w:val="00F62268"/>
    <w:rsid w:val="00F62F6B"/>
    <w:rsid w:val="00F63224"/>
    <w:rsid w:val="00F632EE"/>
    <w:rsid w:val="00F6363F"/>
    <w:rsid w:val="00F6441E"/>
    <w:rsid w:val="00F6497E"/>
    <w:rsid w:val="00F65200"/>
    <w:rsid w:val="00F659EE"/>
    <w:rsid w:val="00F66705"/>
    <w:rsid w:val="00F66803"/>
    <w:rsid w:val="00F6692E"/>
    <w:rsid w:val="00F66A85"/>
    <w:rsid w:val="00F66E59"/>
    <w:rsid w:val="00F67B56"/>
    <w:rsid w:val="00F67E18"/>
    <w:rsid w:val="00F67EA0"/>
    <w:rsid w:val="00F70551"/>
    <w:rsid w:val="00F7088E"/>
    <w:rsid w:val="00F715A7"/>
    <w:rsid w:val="00F717C6"/>
    <w:rsid w:val="00F719F0"/>
    <w:rsid w:val="00F71FE3"/>
    <w:rsid w:val="00F72559"/>
    <w:rsid w:val="00F72DC0"/>
    <w:rsid w:val="00F72F15"/>
    <w:rsid w:val="00F740C2"/>
    <w:rsid w:val="00F7502D"/>
    <w:rsid w:val="00F76776"/>
    <w:rsid w:val="00F76C63"/>
    <w:rsid w:val="00F76FC9"/>
    <w:rsid w:val="00F8053B"/>
    <w:rsid w:val="00F8104E"/>
    <w:rsid w:val="00F81062"/>
    <w:rsid w:val="00F81894"/>
    <w:rsid w:val="00F82314"/>
    <w:rsid w:val="00F826F2"/>
    <w:rsid w:val="00F8290D"/>
    <w:rsid w:val="00F83313"/>
    <w:rsid w:val="00F8357C"/>
    <w:rsid w:val="00F846A5"/>
    <w:rsid w:val="00F85E36"/>
    <w:rsid w:val="00F86C09"/>
    <w:rsid w:val="00F86C2D"/>
    <w:rsid w:val="00F90D04"/>
    <w:rsid w:val="00F918EF"/>
    <w:rsid w:val="00F93129"/>
    <w:rsid w:val="00F9354C"/>
    <w:rsid w:val="00F93D6D"/>
    <w:rsid w:val="00F93EAE"/>
    <w:rsid w:val="00F94447"/>
    <w:rsid w:val="00F94A7E"/>
    <w:rsid w:val="00F95359"/>
    <w:rsid w:val="00F955B5"/>
    <w:rsid w:val="00F9640A"/>
    <w:rsid w:val="00F96EE8"/>
    <w:rsid w:val="00F96FD4"/>
    <w:rsid w:val="00F9729B"/>
    <w:rsid w:val="00F97547"/>
    <w:rsid w:val="00F97BF5"/>
    <w:rsid w:val="00F97C59"/>
    <w:rsid w:val="00FA13CA"/>
    <w:rsid w:val="00FA1F9A"/>
    <w:rsid w:val="00FA2580"/>
    <w:rsid w:val="00FA291B"/>
    <w:rsid w:val="00FA2B0D"/>
    <w:rsid w:val="00FA45E3"/>
    <w:rsid w:val="00FA5335"/>
    <w:rsid w:val="00FA57AE"/>
    <w:rsid w:val="00FA5894"/>
    <w:rsid w:val="00FA593E"/>
    <w:rsid w:val="00FA60D2"/>
    <w:rsid w:val="00FA60D8"/>
    <w:rsid w:val="00FA62C8"/>
    <w:rsid w:val="00FA6401"/>
    <w:rsid w:val="00FA676A"/>
    <w:rsid w:val="00FA69DE"/>
    <w:rsid w:val="00FA6DA2"/>
    <w:rsid w:val="00FB2BD8"/>
    <w:rsid w:val="00FB3AB6"/>
    <w:rsid w:val="00FB4480"/>
    <w:rsid w:val="00FB45E2"/>
    <w:rsid w:val="00FB53FE"/>
    <w:rsid w:val="00FB6578"/>
    <w:rsid w:val="00FB6A23"/>
    <w:rsid w:val="00FB74AB"/>
    <w:rsid w:val="00FC00FA"/>
    <w:rsid w:val="00FC01AB"/>
    <w:rsid w:val="00FC08BD"/>
    <w:rsid w:val="00FC0A32"/>
    <w:rsid w:val="00FC1E4F"/>
    <w:rsid w:val="00FC1FD2"/>
    <w:rsid w:val="00FC2860"/>
    <w:rsid w:val="00FC3A2B"/>
    <w:rsid w:val="00FC3BC0"/>
    <w:rsid w:val="00FC40DE"/>
    <w:rsid w:val="00FC433D"/>
    <w:rsid w:val="00FC4E5A"/>
    <w:rsid w:val="00FC5029"/>
    <w:rsid w:val="00FC5DE8"/>
    <w:rsid w:val="00FC5DFC"/>
    <w:rsid w:val="00FC60B7"/>
    <w:rsid w:val="00FC6459"/>
    <w:rsid w:val="00FC67EF"/>
    <w:rsid w:val="00FC682A"/>
    <w:rsid w:val="00FC6CD5"/>
    <w:rsid w:val="00FD126D"/>
    <w:rsid w:val="00FD23DB"/>
    <w:rsid w:val="00FD240C"/>
    <w:rsid w:val="00FD36F0"/>
    <w:rsid w:val="00FD3A79"/>
    <w:rsid w:val="00FD59B9"/>
    <w:rsid w:val="00FD60E5"/>
    <w:rsid w:val="00FD6CB8"/>
    <w:rsid w:val="00FD6D2C"/>
    <w:rsid w:val="00FD7E22"/>
    <w:rsid w:val="00FE00F2"/>
    <w:rsid w:val="00FE03FA"/>
    <w:rsid w:val="00FE0D89"/>
    <w:rsid w:val="00FE1870"/>
    <w:rsid w:val="00FE1951"/>
    <w:rsid w:val="00FE1B36"/>
    <w:rsid w:val="00FE21D1"/>
    <w:rsid w:val="00FE35AE"/>
    <w:rsid w:val="00FE3CAF"/>
    <w:rsid w:val="00FE3DDF"/>
    <w:rsid w:val="00FE45D8"/>
    <w:rsid w:val="00FE4F39"/>
    <w:rsid w:val="00FE4FB3"/>
    <w:rsid w:val="00FE52B7"/>
    <w:rsid w:val="00FE58B4"/>
    <w:rsid w:val="00FE6089"/>
    <w:rsid w:val="00FE6C31"/>
    <w:rsid w:val="00FE6DBF"/>
    <w:rsid w:val="00FE7290"/>
    <w:rsid w:val="00FE7C1F"/>
    <w:rsid w:val="00FF05E3"/>
    <w:rsid w:val="00FF0C24"/>
    <w:rsid w:val="00FF162F"/>
    <w:rsid w:val="00FF1BF7"/>
    <w:rsid w:val="00FF1E3F"/>
    <w:rsid w:val="00FF1F18"/>
    <w:rsid w:val="00FF278F"/>
    <w:rsid w:val="00FF2F20"/>
    <w:rsid w:val="00FF3092"/>
    <w:rsid w:val="00FF357D"/>
    <w:rsid w:val="00FF3C1F"/>
    <w:rsid w:val="00FF3F61"/>
    <w:rsid w:val="00FF4C12"/>
    <w:rsid w:val="00FF4FDE"/>
    <w:rsid w:val="00FF591A"/>
    <w:rsid w:val="00FF5C08"/>
    <w:rsid w:val="00FF680E"/>
    <w:rsid w:val="00FF7EF2"/>
    <w:rsid w:val="0138DEC5"/>
    <w:rsid w:val="025F65DA"/>
    <w:rsid w:val="029CB964"/>
    <w:rsid w:val="03CBE35B"/>
    <w:rsid w:val="042A47C4"/>
    <w:rsid w:val="07A57600"/>
    <w:rsid w:val="083D646D"/>
    <w:rsid w:val="09843969"/>
    <w:rsid w:val="0A138AB7"/>
    <w:rsid w:val="0B5B25A3"/>
    <w:rsid w:val="0BB72E76"/>
    <w:rsid w:val="0E39B561"/>
    <w:rsid w:val="0F2F462D"/>
    <w:rsid w:val="0F7BC500"/>
    <w:rsid w:val="10E0BCB3"/>
    <w:rsid w:val="10FC1E08"/>
    <w:rsid w:val="110FE544"/>
    <w:rsid w:val="12622B45"/>
    <w:rsid w:val="137E2647"/>
    <w:rsid w:val="13D2FA98"/>
    <w:rsid w:val="14DB26ED"/>
    <w:rsid w:val="174185FD"/>
    <w:rsid w:val="184287B8"/>
    <w:rsid w:val="18785858"/>
    <w:rsid w:val="18913C32"/>
    <w:rsid w:val="18ECB8AE"/>
    <w:rsid w:val="19211E5D"/>
    <w:rsid w:val="1A1428B9"/>
    <w:rsid w:val="1DFED9EB"/>
    <w:rsid w:val="1E1FC1F7"/>
    <w:rsid w:val="1F7682CC"/>
    <w:rsid w:val="20162977"/>
    <w:rsid w:val="203B2FD6"/>
    <w:rsid w:val="24C7B1CC"/>
    <w:rsid w:val="24F1B9F6"/>
    <w:rsid w:val="24F8AE98"/>
    <w:rsid w:val="27A89B02"/>
    <w:rsid w:val="27C14173"/>
    <w:rsid w:val="2883F16A"/>
    <w:rsid w:val="28D2BF4F"/>
    <w:rsid w:val="29D10A00"/>
    <w:rsid w:val="2E51D44D"/>
    <w:rsid w:val="2E6FC207"/>
    <w:rsid w:val="30E167A1"/>
    <w:rsid w:val="318C62E0"/>
    <w:rsid w:val="33573C1B"/>
    <w:rsid w:val="3493E679"/>
    <w:rsid w:val="37333D57"/>
    <w:rsid w:val="378C4AC7"/>
    <w:rsid w:val="3BAC6EDD"/>
    <w:rsid w:val="3C93D912"/>
    <w:rsid w:val="3D61679B"/>
    <w:rsid w:val="3E03B2A8"/>
    <w:rsid w:val="427E0F5A"/>
    <w:rsid w:val="441AD3D7"/>
    <w:rsid w:val="455E76A4"/>
    <w:rsid w:val="47E53CCF"/>
    <w:rsid w:val="47F2E5DC"/>
    <w:rsid w:val="4804C3A8"/>
    <w:rsid w:val="48106DF4"/>
    <w:rsid w:val="48D42881"/>
    <w:rsid w:val="4A23FFD5"/>
    <w:rsid w:val="4A7DB5E9"/>
    <w:rsid w:val="4AEE70D2"/>
    <w:rsid w:val="5053052F"/>
    <w:rsid w:val="517BB32A"/>
    <w:rsid w:val="551E0CB0"/>
    <w:rsid w:val="55421BBD"/>
    <w:rsid w:val="556B3B6B"/>
    <w:rsid w:val="56120F51"/>
    <w:rsid w:val="56BEA8BF"/>
    <w:rsid w:val="58350883"/>
    <w:rsid w:val="58B6D975"/>
    <w:rsid w:val="59D6DA46"/>
    <w:rsid w:val="5C74098B"/>
    <w:rsid w:val="5EF85DDC"/>
    <w:rsid w:val="5F14650A"/>
    <w:rsid w:val="61566027"/>
    <w:rsid w:val="619A2826"/>
    <w:rsid w:val="64249C0E"/>
    <w:rsid w:val="64FA33DE"/>
    <w:rsid w:val="6819B3F5"/>
    <w:rsid w:val="68779F09"/>
    <w:rsid w:val="6976FA9E"/>
    <w:rsid w:val="697BA120"/>
    <w:rsid w:val="69F05818"/>
    <w:rsid w:val="6A18CDA6"/>
    <w:rsid w:val="6CEFB4CE"/>
    <w:rsid w:val="6CF5ED9E"/>
    <w:rsid w:val="6E5F1F25"/>
    <w:rsid w:val="6FB82E3E"/>
    <w:rsid w:val="70D648BC"/>
    <w:rsid w:val="718C69E9"/>
    <w:rsid w:val="72EE5088"/>
    <w:rsid w:val="74053D58"/>
    <w:rsid w:val="74D1BA92"/>
    <w:rsid w:val="74D25BBD"/>
    <w:rsid w:val="74DAB7E6"/>
    <w:rsid w:val="75020356"/>
    <w:rsid w:val="7516E357"/>
    <w:rsid w:val="75EB4F5E"/>
    <w:rsid w:val="76867813"/>
    <w:rsid w:val="7711D1D5"/>
    <w:rsid w:val="77C55818"/>
    <w:rsid w:val="7832872C"/>
    <w:rsid w:val="78B6600B"/>
    <w:rsid w:val="79612879"/>
    <w:rsid w:val="799EFC2B"/>
    <w:rsid w:val="7C3DB261"/>
    <w:rsid w:val="7CA67FC4"/>
    <w:rsid w:val="7D212B09"/>
    <w:rsid w:val="7F1862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B513"/>
  <w15:docId w15:val="{699F999F-8B9C-40AA-9325-7DC26DBB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A5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D05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06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A7F2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C1661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B1BF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D1A5B"/>
    <w:rPr>
      <w:rFonts w:cs="Times New Roman"/>
      <w:b/>
      <w:bCs/>
    </w:rPr>
  </w:style>
  <w:style w:type="paragraph" w:styleId="Header">
    <w:name w:val="header"/>
    <w:basedOn w:val="Normal"/>
    <w:link w:val="HeaderChar"/>
    <w:uiPriority w:val="99"/>
    <w:rsid w:val="00CD1A5B"/>
    <w:pPr>
      <w:tabs>
        <w:tab w:val="center" w:pos="4320"/>
        <w:tab w:val="right" w:pos="8640"/>
      </w:tabs>
    </w:pPr>
  </w:style>
  <w:style w:type="character" w:customStyle="1" w:styleId="HeaderChar">
    <w:name w:val="Header Char"/>
    <w:basedOn w:val="DefaultParagraphFont"/>
    <w:link w:val="Header"/>
    <w:uiPriority w:val="99"/>
    <w:rsid w:val="00CD1A5B"/>
    <w:rPr>
      <w:rFonts w:ascii="Arial" w:eastAsia="Times New Roman" w:hAnsi="Arial" w:cs="Times New Roman"/>
      <w:sz w:val="24"/>
      <w:szCs w:val="24"/>
    </w:rPr>
  </w:style>
  <w:style w:type="paragraph" w:styleId="Footer">
    <w:name w:val="footer"/>
    <w:basedOn w:val="Normal"/>
    <w:link w:val="FooterChar"/>
    <w:uiPriority w:val="99"/>
    <w:rsid w:val="00CD1A5B"/>
    <w:pPr>
      <w:tabs>
        <w:tab w:val="center" w:pos="4320"/>
        <w:tab w:val="right" w:pos="8640"/>
      </w:tabs>
    </w:pPr>
  </w:style>
  <w:style w:type="character" w:customStyle="1" w:styleId="FooterChar">
    <w:name w:val="Footer Char"/>
    <w:basedOn w:val="DefaultParagraphFont"/>
    <w:link w:val="Footer"/>
    <w:uiPriority w:val="99"/>
    <w:rsid w:val="00CD1A5B"/>
    <w:rPr>
      <w:rFonts w:ascii="Arial" w:eastAsia="Times New Roman" w:hAnsi="Arial" w:cs="Times New Roman"/>
      <w:sz w:val="24"/>
      <w:szCs w:val="24"/>
    </w:rPr>
  </w:style>
  <w:style w:type="character" w:styleId="PageNumber">
    <w:name w:val="page number"/>
    <w:basedOn w:val="DefaultParagraphFont"/>
    <w:uiPriority w:val="99"/>
    <w:rsid w:val="00CD1A5B"/>
    <w:rPr>
      <w:rFonts w:cs="Times New Roman"/>
    </w:rPr>
  </w:style>
  <w:style w:type="character" w:styleId="CommentReference">
    <w:name w:val="annotation reference"/>
    <w:basedOn w:val="DefaultParagraphFont"/>
    <w:uiPriority w:val="99"/>
    <w:semiHidden/>
    <w:rsid w:val="00CD1A5B"/>
    <w:rPr>
      <w:rFonts w:cs="Times New Roman"/>
      <w:sz w:val="16"/>
      <w:szCs w:val="16"/>
    </w:rPr>
  </w:style>
  <w:style w:type="paragraph" w:styleId="CommentText">
    <w:name w:val="annotation text"/>
    <w:basedOn w:val="Normal"/>
    <w:link w:val="CommentTextChar"/>
    <w:uiPriority w:val="99"/>
    <w:semiHidden/>
    <w:rsid w:val="00CD1A5B"/>
    <w:rPr>
      <w:sz w:val="20"/>
      <w:szCs w:val="20"/>
    </w:rPr>
  </w:style>
  <w:style w:type="character" w:customStyle="1" w:styleId="CommentTextChar">
    <w:name w:val="Comment Text Char"/>
    <w:basedOn w:val="DefaultParagraphFont"/>
    <w:link w:val="CommentText"/>
    <w:uiPriority w:val="99"/>
    <w:semiHidden/>
    <w:rsid w:val="00CD1A5B"/>
    <w:rPr>
      <w:rFonts w:ascii="Arial" w:eastAsia="Times New Roman" w:hAnsi="Arial" w:cs="Times New Roman"/>
      <w:sz w:val="20"/>
      <w:szCs w:val="20"/>
    </w:rPr>
  </w:style>
  <w:style w:type="paragraph" w:styleId="ListParagraph">
    <w:name w:val="List Paragraph"/>
    <w:basedOn w:val="Normal"/>
    <w:uiPriority w:val="34"/>
    <w:qFormat/>
    <w:rsid w:val="00CD1A5B"/>
    <w:pPr>
      <w:ind w:left="720"/>
    </w:pPr>
  </w:style>
  <w:style w:type="character" w:styleId="Hyperlink">
    <w:name w:val="Hyperlink"/>
    <w:basedOn w:val="DefaultParagraphFont"/>
    <w:uiPriority w:val="99"/>
    <w:unhideWhenUsed/>
    <w:rsid w:val="00CD1A5B"/>
    <w:rPr>
      <w:rFonts w:cs="Times New Roman"/>
      <w:color w:val="0000FF"/>
      <w:u w:val="single"/>
    </w:rPr>
  </w:style>
  <w:style w:type="paragraph" w:customStyle="1" w:styleId="Default">
    <w:name w:val="Default"/>
    <w:rsid w:val="00CD1A5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CD1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A5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E1311"/>
    <w:rPr>
      <w:b/>
      <w:bCs/>
    </w:rPr>
  </w:style>
  <w:style w:type="character" w:customStyle="1" w:styleId="CommentSubjectChar">
    <w:name w:val="Comment Subject Char"/>
    <w:basedOn w:val="CommentTextChar"/>
    <w:link w:val="CommentSubject"/>
    <w:uiPriority w:val="99"/>
    <w:semiHidden/>
    <w:rsid w:val="006E1311"/>
    <w:rPr>
      <w:rFonts w:ascii="Arial" w:eastAsia="Times New Roman" w:hAnsi="Arial" w:cs="Times New Roman"/>
      <w:b/>
      <w:bCs/>
      <w:sz w:val="20"/>
      <w:szCs w:val="20"/>
    </w:rPr>
  </w:style>
  <w:style w:type="paragraph" w:styleId="Revision">
    <w:name w:val="Revision"/>
    <w:hidden/>
    <w:uiPriority w:val="99"/>
    <w:semiHidden/>
    <w:rsid w:val="003656A8"/>
    <w:pPr>
      <w:spacing w:after="0" w:line="240" w:lineRule="auto"/>
    </w:pPr>
    <w:rPr>
      <w:rFonts w:ascii="Arial" w:eastAsia="Times New Roman" w:hAnsi="Arial" w:cs="Times New Roman"/>
      <w:sz w:val="24"/>
      <w:szCs w:val="24"/>
    </w:rPr>
  </w:style>
  <w:style w:type="character" w:styleId="IntenseReference">
    <w:name w:val="Intense Reference"/>
    <w:basedOn w:val="DefaultParagraphFont"/>
    <w:uiPriority w:val="32"/>
    <w:qFormat/>
    <w:rsid w:val="0093324C"/>
    <w:rPr>
      <w:b/>
      <w:bCs/>
      <w:smallCaps/>
      <w:color w:val="5B9BD5" w:themeColor="accent1"/>
      <w:spacing w:val="5"/>
    </w:rPr>
  </w:style>
  <w:style w:type="character" w:customStyle="1" w:styleId="Heading2Char">
    <w:name w:val="Heading 2 Char"/>
    <w:basedOn w:val="DefaultParagraphFont"/>
    <w:link w:val="Heading2"/>
    <w:uiPriority w:val="9"/>
    <w:rsid w:val="009A06F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D0597"/>
    <w:rPr>
      <w:rFonts w:asciiTheme="majorHAnsi" w:eastAsiaTheme="majorEastAsia" w:hAnsiTheme="majorHAnsi" w:cstheme="majorBidi"/>
      <w:color w:val="2E74B5" w:themeColor="accent1" w:themeShade="BF"/>
      <w:sz w:val="32"/>
      <w:szCs w:val="32"/>
    </w:rPr>
  </w:style>
  <w:style w:type="table" w:customStyle="1" w:styleId="GridTable7Colorful-Accent51">
    <w:name w:val="Grid Table 7 Colorful - Accent 51"/>
    <w:basedOn w:val="TableNormal"/>
    <w:uiPriority w:val="52"/>
    <w:rsid w:val="0029326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NoSpacing">
    <w:name w:val="No Spacing"/>
    <w:link w:val="NoSpacingChar"/>
    <w:uiPriority w:val="1"/>
    <w:qFormat/>
    <w:rsid w:val="00763808"/>
    <w:pPr>
      <w:spacing w:after="0" w:line="240" w:lineRule="auto"/>
    </w:pPr>
    <w:rPr>
      <w:rFonts w:eastAsiaTheme="minorEastAsia"/>
    </w:rPr>
  </w:style>
  <w:style w:type="character" w:customStyle="1" w:styleId="NoSpacingChar">
    <w:name w:val="No Spacing Char"/>
    <w:basedOn w:val="DefaultParagraphFont"/>
    <w:link w:val="NoSpacing"/>
    <w:uiPriority w:val="1"/>
    <w:rsid w:val="00763808"/>
    <w:rPr>
      <w:rFonts w:eastAsiaTheme="minorEastAsia"/>
    </w:rPr>
  </w:style>
  <w:style w:type="paragraph" w:styleId="EndnoteText">
    <w:name w:val="endnote text"/>
    <w:basedOn w:val="Normal"/>
    <w:link w:val="EndnoteTextChar"/>
    <w:uiPriority w:val="99"/>
    <w:semiHidden/>
    <w:unhideWhenUsed/>
    <w:rsid w:val="007E3FEF"/>
    <w:rPr>
      <w:sz w:val="20"/>
      <w:szCs w:val="20"/>
    </w:rPr>
  </w:style>
  <w:style w:type="character" w:customStyle="1" w:styleId="EndnoteTextChar">
    <w:name w:val="Endnote Text Char"/>
    <w:basedOn w:val="DefaultParagraphFont"/>
    <w:link w:val="EndnoteText"/>
    <w:uiPriority w:val="99"/>
    <w:semiHidden/>
    <w:rsid w:val="007E3FEF"/>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7E3FEF"/>
    <w:rPr>
      <w:vertAlign w:val="superscript"/>
    </w:rPr>
  </w:style>
  <w:style w:type="paragraph" w:styleId="FootnoteText">
    <w:name w:val="footnote text"/>
    <w:basedOn w:val="Normal"/>
    <w:link w:val="FootnoteTextChar"/>
    <w:uiPriority w:val="99"/>
    <w:semiHidden/>
    <w:unhideWhenUsed/>
    <w:rsid w:val="007E3FEF"/>
    <w:rPr>
      <w:sz w:val="20"/>
      <w:szCs w:val="20"/>
    </w:rPr>
  </w:style>
  <w:style w:type="character" w:customStyle="1" w:styleId="FootnoteTextChar">
    <w:name w:val="Footnote Text Char"/>
    <w:basedOn w:val="DefaultParagraphFont"/>
    <w:link w:val="FootnoteText"/>
    <w:uiPriority w:val="99"/>
    <w:semiHidden/>
    <w:rsid w:val="007E3FEF"/>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7E3FEF"/>
    <w:rPr>
      <w:vertAlign w:val="superscript"/>
    </w:rPr>
  </w:style>
  <w:style w:type="paragraph" w:styleId="PlainText">
    <w:name w:val="Plain Text"/>
    <w:basedOn w:val="Normal"/>
    <w:link w:val="PlainTextChar"/>
    <w:uiPriority w:val="99"/>
    <w:unhideWhenUsed/>
    <w:rsid w:val="0024506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45062"/>
    <w:rPr>
      <w:rFonts w:ascii="Calibri" w:hAnsi="Calibri"/>
      <w:szCs w:val="21"/>
    </w:rPr>
  </w:style>
  <w:style w:type="paragraph" w:styleId="TOCHeading">
    <w:name w:val="TOC Heading"/>
    <w:basedOn w:val="Heading1"/>
    <w:next w:val="Normal"/>
    <w:uiPriority w:val="39"/>
    <w:unhideWhenUsed/>
    <w:qFormat/>
    <w:rsid w:val="00845CEA"/>
    <w:pPr>
      <w:spacing w:line="259" w:lineRule="auto"/>
      <w:outlineLvl w:val="9"/>
    </w:pPr>
  </w:style>
  <w:style w:type="paragraph" w:styleId="TOC1">
    <w:name w:val="toc 1"/>
    <w:basedOn w:val="Normal"/>
    <w:next w:val="Normal"/>
    <w:autoRedefine/>
    <w:uiPriority w:val="39"/>
    <w:unhideWhenUsed/>
    <w:rsid w:val="0065297A"/>
    <w:pPr>
      <w:tabs>
        <w:tab w:val="right" w:leader="dot" w:pos="9350"/>
      </w:tabs>
      <w:spacing w:after="100"/>
    </w:pPr>
  </w:style>
  <w:style w:type="paragraph" w:styleId="TOC2">
    <w:name w:val="toc 2"/>
    <w:basedOn w:val="Normal"/>
    <w:next w:val="Normal"/>
    <w:autoRedefine/>
    <w:uiPriority w:val="39"/>
    <w:unhideWhenUsed/>
    <w:rsid w:val="0028752F"/>
    <w:pPr>
      <w:tabs>
        <w:tab w:val="right" w:leader="dot" w:pos="9350"/>
      </w:tabs>
      <w:spacing w:after="100"/>
      <w:ind w:left="240"/>
    </w:pPr>
  </w:style>
  <w:style w:type="table" w:styleId="TableGrid">
    <w:name w:val="Table Grid"/>
    <w:basedOn w:val="TableNormal"/>
    <w:uiPriority w:val="39"/>
    <w:rsid w:val="00215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4CD9"/>
    <w:pPr>
      <w:spacing w:before="100" w:beforeAutospacing="1" w:after="100" w:afterAutospacing="1"/>
    </w:pPr>
    <w:rPr>
      <w:rFonts w:ascii="Times New Roman" w:hAnsi="Times New Roman"/>
    </w:rPr>
  </w:style>
  <w:style w:type="paragraph" w:styleId="Subtitle">
    <w:name w:val="Subtitle"/>
    <w:basedOn w:val="Normal"/>
    <w:next w:val="Normal"/>
    <w:link w:val="SubtitleChar"/>
    <w:uiPriority w:val="11"/>
    <w:qFormat/>
    <w:rsid w:val="00AA7F2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A7F25"/>
    <w:rPr>
      <w:rFonts w:eastAsiaTheme="minorEastAsia"/>
      <w:color w:val="5A5A5A" w:themeColor="text1" w:themeTint="A5"/>
      <w:spacing w:val="15"/>
    </w:rPr>
  </w:style>
  <w:style w:type="character" w:styleId="SubtleEmphasis">
    <w:name w:val="Subtle Emphasis"/>
    <w:basedOn w:val="DefaultParagraphFont"/>
    <w:uiPriority w:val="19"/>
    <w:qFormat/>
    <w:rsid w:val="00AA7F25"/>
    <w:rPr>
      <w:i/>
      <w:iCs/>
      <w:color w:val="404040" w:themeColor="text1" w:themeTint="BF"/>
    </w:rPr>
  </w:style>
  <w:style w:type="character" w:customStyle="1" w:styleId="Heading3Char">
    <w:name w:val="Heading 3 Char"/>
    <w:basedOn w:val="DefaultParagraphFont"/>
    <w:link w:val="Heading3"/>
    <w:uiPriority w:val="9"/>
    <w:rsid w:val="00AA7F25"/>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F44FB6"/>
    <w:pPr>
      <w:tabs>
        <w:tab w:val="right" w:leader="dot" w:pos="9350"/>
      </w:tabs>
      <w:spacing w:after="100"/>
      <w:ind w:left="480"/>
    </w:pPr>
  </w:style>
  <w:style w:type="character" w:customStyle="1" w:styleId="Heading4Char">
    <w:name w:val="Heading 4 Char"/>
    <w:basedOn w:val="DefaultParagraphFont"/>
    <w:link w:val="Heading4"/>
    <w:uiPriority w:val="9"/>
    <w:rsid w:val="00C16612"/>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DB1BF2"/>
    <w:rPr>
      <w:rFonts w:asciiTheme="majorHAnsi" w:eastAsiaTheme="majorEastAsia" w:hAnsiTheme="majorHAnsi" w:cstheme="majorBidi"/>
      <w:color w:val="2E74B5" w:themeColor="accent1" w:themeShade="BF"/>
      <w:sz w:val="24"/>
      <w:szCs w:val="24"/>
    </w:rPr>
  </w:style>
  <w:style w:type="character" w:customStyle="1" w:styleId="normaltextrun">
    <w:name w:val="normaltextrun"/>
    <w:basedOn w:val="DefaultParagraphFont"/>
    <w:rsid w:val="007A6544"/>
  </w:style>
  <w:style w:type="character" w:customStyle="1" w:styleId="eop">
    <w:name w:val="eop"/>
    <w:basedOn w:val="DefaultParagraphFont"/>
    <w:rsid w:val="007A6544"/>
  </w:style>
  <w:style w:type="character" w:styleId="Mention">
    <w:name w:val="Mention"/>
    <w:basedOn w:val="DefaultParagraphFont"/>
    <w:uiPriority w:val="99"/>
    <w:unhideWhenUsed/>
    <w:rsid w:val="00831042"/>
    <w:rPr>
      <w:color w:val="2B579A"/>
      <w:shd w:val="clear" w:color="auto" w:fill="E6E6E6"/>
    </w:rPr>
  </w:style>
  <w:style w:type="character" w:styleId="UnresolvedMention">
    <w:name w:val="Unresolved Mention"/>
    <w:basedOn w:val="DefaultParagraphFont"/>
    <w:uiPriority w:val="99"/>
    <w:unhideWhenUsed/>
    <w:rsid w:val="00831042"/>
    <w:rPr>
      <w:color w:val="605E5C"/>
      <w:shd w:val="clear" w:color="auto" w:fill="E1DFDD"/>
    </w:rPr>
  </w:style>
  <w:style w:type="paragraph" w:styleId="Title">
    <w:name w:val="Title"/>
    <w:basedOn w:val="Normal"/>
    <w:next w:val="Normal"/>
    <w:link w:val="TitleChar"/>
    <w:uiPriority w:val="10"/>
    <w:qFormat/>
    <w:rsid w:val="005435B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5BC"/>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1431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32">
      <w:bodyDiv w:val="1"/>
      <w:marLeft w:val="0"/>
      <w:marRight w:val="0"/>
      <w:marTop w:val="0"/>
      <w:marBottom w:val="0"/>
      <w:divBdr>
        <w:top w:val="none" w:sz="0" w:space="0" w:color="auto"/>
        <w:left w:val="none" w:sz="0" w:space="0" w:color="auto"/>
        <w:bottom w:val="none" w:sz="0" w:space="0" w:color="auto"/>
        <w:right w:val="none" w:sz="0" w:space="0" w:color="auto"/>
      </w:divBdr>
    </w:div>
    <w:div w:id="382485901">
      <w:bodyDiv w:val="1"/>
      <w:marLeft w:val="0"/>
      <w:marRight w:val="0"/>
      <w:marTop w:val="0"/>
      <w:marBottom w:val="0"/>
      <w:divBdr>
        <w:top w:val="none" w:sz="0" w:space="0" w:color="auto"/>
        <w:left w:val="none" w:sz="0" w:space="0" w:color="auto"/>
        <w:bottom w:val="none" w:sz="0" w:space="0" w:color="auto"/>
        <w:right w:val="none" w:sz="0" w:space="0" w:color="auto"/>
      </w:divBdr>
      <w:divsChild>
        <w:div w:id="1165629943">
          <w:marLeft w:val="274"/>
          <w:marRight w:val="0"/>
          <w:marTop w:val="0"/>
          <w:marBottom w:val="0"/>
          <w:divBdr>
            <w:top w:val="none" w:sz="0" w:space="0" w:color="auto"/>
            <w:left w:val="none" w:sz="0" w:space="0" w:color="auto"/>
            <w:bottom w:val="none" w:sz="0" w:space="0" w:color="auto"/>
            <w:right w:val="none" w:sz="0" w:space="0" w:color="auto"/>
          </w:divBdr>
        </w:div>
      </w:divsChild>
    </w:div>
    <w:div w:id="535629027">
      <w:bodyDiv w:val="1"/>
      <w:marLeft w:val="0"/>
      <w:marRight w:val="0"/>
      <w:marTop w:val="0"/>
      <w:marBottom w:val="0"/>
      <w:divBdr>
        <w:top w:val="none" w:sz="0" w:space="0" w:color="auto"/>
        <w:left w:val="none" w:sz="0" w:space="0" w:color="auto"/>
        <w:bottom w:val="none" w:sz="0" w:space="0" w:color="auto"/>
        <w:right w:val="none" w:sz="0" w:space="0" w:color="auto"/>
      </w:divBdr>
    </w:div>
    <w:div w:id="902830262">
      <w:bodyDiv w:val="1"/>
      <w:marLeft w:val="0"/>
      <w:marRight w:val="0"/>
      <w:marTop w:val="0"/>
      <w:marBottom w:val="0"/>
      <w:divBdr>
        <w:top w:val="none" w:sz="0" w:space="0" w:color="auto"/>
        <w:left w:val="none" w:sz="0" w:space="0" w:color="auto"/>
        <w:bottom w:val="none" w:sz="0" w:space="0" w:color="auto"/>
        <w:right w:val="none" w:sz="0" w:space="0" w:color="auto"/>
      </w:divBdr>
    </w:div>
    <w:div w:id="905795446">
      <w:bodyDiv w:val="1"/>
      <w:marLeft w:val="0"/>
      <w:marRight w:val="0"/>
      <w:marTop w:val="0"/>
      <w:marBottom w:val="0"/>
      <w:divBdr>
        <w:top w:val="none" w:sz="0" w:space="0" w:color="auto"/>
        <w:left w:val="none" w:sz="0" w:space="0" w:color="auto"/>
        <w:bottom w:val="none" w:sz="0" w:space="0" w:color="auto"/>
        <w:right w:val="none" w:sz="0" w:space="0" w:color="auto"/>
      </w:divBdr>
    </w:div>
    <w:div w:id="970289628">
      <w:bodyDiv w:val="1"/>
      <w:marLeft w:val="0"/>
      <w:marRight w:val="0"/>
      <w:marTop w:val="0"/>
      <w:marBottom w:val="0"/>
      <w:divBdr>
        <w:top w:val="none" w:sz="0" w:space="0" w:color="auto"/>
        <w:left w:val="none" w:sz="0" w:space="0" w:color="auto"/>
        <w:bottom w:val="none" w:sz="0" w:space="0" w:color="auto"/>
        <w:right w:val="none" w:sz="0" w:space="0" w:color="auto"/>
      </w:divBdr>
    </w:div>
    <w:div w:id="1023821957">
      <w:bodyDiv w:val="1"/>
      <w:marLeft w:val="0"/>
      <w:marRight w:val="0"/>
      <w:marTop w:val="0"/>
      <w:marBottom w:val="0"/>
      <w:divBdr>
        <w:top w:val="none" w:sz="0" w:space="0" w:color="auto"/>
        <w:left w:val="none" w:sz="0" w:space="0" w:color="auto"/>
        <w:bottom w:val="none" w:sz="0" w:space="0" w:color="auto"/>
        <w:right w:val="none" w:sz="0" w:space="0" w:color="auto"/>
      </w:divBdr>
    </w:div>
    <w:div w:id="1259407752">
      <w:bodyDiv w:val="1"/>
      <w:marLeft w:val="0"/>
      <w:marRight w:val="0"/>
      <w:marTop w:val="0"/>
      <w:marBottom w:val="0"/>
      <w:divBdr>
        <w:top w:val="none" w:sz="0" w:space="0" w:color="auto"/>
        <w:left w:val="none" w:sz="0" w:space="0" w:color="auto"/>
        <w:bottom w:val="none" w:sz="0" w:space="0" w:color="auto"/>
        <w:right w:val="none" w:sz="0" w:space="0" w:color="auto"/>
      </w:divBdr>
    </w:div>
    <w:div w:id="1431582490">
      <w:bodyDiv w:val="1"/>
      <w:marLeft w:val="0"/>
      <w:marRight w:val="0"/>
      <w:marTop w:val="0"/>
      <w:marBottom w:val="0"/>
      <w:divBdr>
        <w:top w:val="none" w:sz="0" w:space="0" w:color="auto"/>
        <w:left w:val="none" w:sz="0" w:space="0" w:color="auto"/>
        <w:bottom w:val="none" w:sz="0" w:space="0" w:color="auto"/>
        <w:right w:val="none" w:sz="0" w:space="0" w:color="auto"/>
      </w:divBdr>
    </w:div>
    <w:div w:id="190305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odp.org/" TargetMode="External"/><Relationship Id="rId18" Type="http://schemas.microsoft.com/office/2007/relationships/diagramDrawing" Target="diagrams/drawing1.xml"/><Relationship Id="rId26" Type="http://schemas.openxmlformats.org/officeDocument/2006/relationships/diagramQuickStyle" Target="diagrams/quickStyle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QuickStyle" Target="diagrams/quickStyle2.xm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diagramData" Target="diagrams/data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diagramQuickStyle" Target="diagrams/quickStyle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E2D733-4FBE-44A4-BA63-9D53E1084A90}" type="doc">
      <dgm:prSet loTypeId="urn:microsoft.com/office/officeart/2005/8/layout/cycle2" loCatId="cycle" qsTypeId="urn:microsoft.com/office/officeart/2005/8/quickstyle/simple1" qsCatId="simple" csTypeId="urn:microsoft.com/office/officeart/2005/8/colors/accent1_3" csCatId="accent1" phldr="1"/>
      <dgm:spPr/>
      <dgm:t>
        <a:bodyPr/>
        <a:lstStyle/>
        <a:p>
          <a:endParaRPr lang="en-US"/>
        </a:p>
      </dgm:t>
    </dgm:pt>
    <dgm:pt modelId="{39D5A754-B0AC-49CB-AE9A-7ABFF45AD869}">
      <dgm:prSet phldrT="[Text]" custT="1"/>
      <dgm:spPr/>
      <dgm:t>
        <a:bodyPr/>
        <a:lstStyle/>
        <a:p>
          <a:r>
            <a:rPr lang="en-US" sz="1050" dirty="0">
              <a:solidFill>
                <a:sysClr val="windowText" lastClr="000000"/>
              </a:solidFill>
            </a:rPr>
            <a:t>Self-Assessment</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56C3C059-6954-4E86-A2E7-E7114D6BCD6F}" type="parTrans" cxnId="{6669BFF3-1B78-4EE7-AF5F-83C23397674F}">
      <dgm:prSet/>
      <dgm:spPr/>
      <dgm:t>
        <a:bodyPr/>
        <a:lstStyle/>
        <a:p>
          <a:endParaRPr lang="en-US" sz="2400">
            <a:solidFill>
              <a:sysClr val="windowText" lastClr="000000"/>
            </a:solidFill>
          </a:endParaRPr>
        </a:p>
      </dgm:t>
    </dgm:pt>
    <dgm:pt modelId="{277F0B97-4BC7-4430-BD4C-9978348495C3}" type="sibTrans" cxnId="{6669BFF3-1B78-4EE7-AF5F-83C23397674F}">
      <dgm:prSet custT="1"/>
      <dgm:spPr/>
      <dgm:t>
        <a:bodyPr/>
        <a:lstStyle/>
        <a:p>
          <a:endParaRPr lang="en-US" sz="1600">
            <a:solidFill>
              <a:sysClr val="windowText" lastClr="000000"/>
            </a:solidFill>
          </a:endParaRPr>
        </a:p>
      </dgm:t>
    </dgm:pt>
    <dgm:pt modelId="{53D2E360-52FF-4023-913E-0080BC474681}">
      <dgm:prSet phldrT="[Text]" custT="1"/>
      <dgm:spPr/>
      <dgm:t>
        <a:bodyPr/>
        <a:lstStyle/>
        <a:p>
          <a:r>
            <a:rPr lang="en-US" sz="1050" dirty="0">
              <a:solidFill>
                <a:sysClr val="windowText" lastClr="000000"/>
              </a:solidFill>
            </a:rPr>
            <a:t>Individual Interviews</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33852EDA-3F79-4638-8FE6-ACCE291CF18F}" type="parTrans" cxnId="{BA250E3F-9676-46EB-B182-6FB866AE94C0}">
      <dgm:prSet/>
      <dgm:spPr/>
      <dgm:t>
        <a:bodyPr/>
        <a:lstStyle/>
        <a:p>
          <a:endParaRPr lang="en-US" sz="2400">
            <a:solidFill>
              <a:sysClr val="windowText" lastClr="000000"/>
            </a:solidFill>
          </a:endParaRPr>
        </a:p>
      </dgm:t>
    </dgm:pt>
    <dgm:pt modelId="{AE1071FF-4700-40EA-92C5-99B9610D6848}" type="sibTrans" cxnId="{BA250E3F-9676-46EB-B182-6FB866AE94C0}">
      <dgm:prSet custT="1"/>
      <dgm:spPr/>
      <dgm:t>
        <a:bodyPr/>
        <a:lstStyle/>
        <a:p>
          <a:endParaRPr lang="en-US" sz="1600">
            <a:solidFill>
              <a:sysClr val="windowText" lastClr="000000"/>
            </a:solidFill>
          </a:endParaRPr>
        </a:p>
      </dgm:t>
    </dgm:pt>
    <dgm:pt modelId="{5B59D34F-F188-43AD-9127-FAD1B2D10C26}">
      <dgm:prSet phldrT="[Text]" custT="1"/>
      <dgm:spPr/>
      <dgm:t>
        <a:bodyPr/>
        <a:lstStyle/>
        <a:p>
          <a:r>
            <a:rPr lang="en-US" sz="1050" dirty="0">
              <a:solidFill>
                <a:sysClr val="windowText" lastClr="000000"/>
              </a:solidFill>
            </a:rPr>
            <a:t>Full Review</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60E60BE7-2F4A-4BEA-A24B-0D73D2C92BFE}" type="parTrans" cxnId="{8BA0A0CE-5E6C-4150-8642-2E8C3B00747A}">
      <dgm:prSet/>
      <dgm:spPr/>
      <dgm:t>
        <a:bodyPr/>
        <a:lstStyle/>
        <a:p>
          <a:endParaRPr lang="en-US" sz="2400">
            <a:solidFill>
              <a:sysClr val="windowText" lastClr="000000"/>
            </a:solidFill>
          </a:endParaRPr>
        </a:p>
      </dgm:t>
    </dgm:pt>
    <dgm:pt modelId="{96B5FE10-B944-40E8-A72D-7F4B41A9059B}" type="sibTrans" cxnId="{8BA0A0CE-5E6C-4150-8642-2E8C3B00747A}">
      <dgm:prSet custT="1"/>
      <dgm:spPr/>
      <dgm:t>
        <a:bodyPr/>
        <a:lstStyle/>
        <a:p>
          <a:endParaRPr lang="en-US" sz="1600">
            <a:solidFill>
              <a:sysClr val="windowText" lastClr="000000"/>
            </a:solidFill>
          </a:endParaRPr>
        </a:p>
      </dgm:t>
    </dgm:pt>
    <dgm:pt modelId="{84A9EBD0-C2B3-463A-B030-68BA0150A261}">
      <dgm:prSet phldrT="[Text]" custT="1"/>
      <dgm:spPr/>
      <dgm:t>
        <a:bodyPr/>
        <a:lstStyle/>
        <a:p>
          <a:r>
            <a:rPr lang="en-US" sz="1050" dirty="0">
              <a:solidFill>
                <a:sysClr val="windowText" lastClr="000000"/>
              </a:solidFill>
            </a:rPr>
            <a:t>Corrective Action &amp; Quality Improvement</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08E13FB2-BE4D-4C9C-8F37-824883A1DB33}" type="parTrans" cxnId="{04BA7432-B611-4BB6-8B7E-4D289A6C5753}">
      <dgm:prSet/>
      <dgm:spPr/>
      <dgm:t>
        <a:bodyPr/>
        <a:lstStyle/>
        <a:p>
          <a:endParaRPr lang="en-US" sz="2400">
            <a:solidFill>
              <a:sysClr val="windowText" lastClr="000000"/>
            </a:solidFill>
          </a:endParaRPr>
        </a:p>
      </dgm:t>
    </dgm:pt>
    <dgm:pt modelId="{763C8306-7F5E-4C9A-A45E-08D727D4BB0B}" type="sibTrans" cxnId="{04BA7432-B611-4BB6-8B7E-4D289A6C5753}">
      <dgm:prSet custT="1"/>
      <dgm:spPr/>
      <dgm:t>
        <a:bodyPr/>
        <a:lstStyle/>
        <a:p>
          <a:endParaRPr lang="en-US" sz="1600">
            <a:solidFill>
              <a:sysClr val="windowText" lastClr="000000"/>
            </a:solidFill>
          </a:endParaRPr>
        </a:p>
      </dgm:t>
    </dgm:pt>
    <dgm:pt modelId="{DC1F0B0C-D04E-4418-B40D-3E711D1F49BA}">
      <dgm:prSet phldrT="[Text]" custT="1"/>
      <dgm:spPr/>
      <dgm:t>
        <a:bodyPr/>
        <a:lstStyle/>
        <a:p>
          <a:r>
            <a:rPr lang="en-US" sz="1050" dirty="0">
              <a:solidFill>
                <a:sysClr val="windowText" lastClr="000000"/>
              </a:solidFill>
            </a:rPr>
            <a:t>Technical Assistance</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B5427FBB-7B6A-4150-8F54-2EF583C33AC1}" type="parTrans" cxnId="{F5F477B8-E527-4598-ACC1-72052D3EA73D}">
      <dgm:prSet/>
      <dgm:spPr/>
      <dgm:t>
        <a:bodyPr/>
        <a:lstStyle/>
        <a:p>
          <a:endParaRPr lang="en-US" sz="2400">
            <a:solidFill>
              <a:sysClr val="windowText" lastClr="000000"/>
            </a:solidFill>
          </a:endParaRPr>
        </a:p>
      </dgm:t>
    </dgm:pt>
    <dgm:pt modelId="{3D70CF0D-F31D-4D73-91A3-1BA2FBC56F8C}" type="sibTrans" cxnId="{F5F477B8-E527-4598-ACC1-72052D3EA73D}">
      <dgm:prSet custT="1"/>
      <dgm:spPr/>
      <dgm:t>
        <a:bodyPr/>
        <a:lstStyle/>
        <a:p>
          <a:endParaRPr lang="en-US" sz="1600">
            <a:solidFill>
              <a:sysClr val="windowText" lastClr="000000"/>
            </a:solidFill>
          </a:endParaRPr>
        </a:p>
      </dgm:t>
    </dgm:pt>
    <dgm:pt modelId="{D48D568B-3239-4090-B0CA-D510FB9CC752}" type="pres">
      <dgm:prSet presAssocID="{BFE2D733-4FBE-44A4-BA63-9D53E1084A90}" presName="cycle" presStyleCnt="0">
        <dgm:presLayoutVars>
          <dgm:dir/>
          <dgm:resizeHandles val="exact"/>
        </dgm:presLayoutVars>
      </dgm:prSet>
      <dgm:spPr/>
    </dgm:pt>
    <dgm:pt modelId="{E5C6659A-1E51-401D-8066-BB3899E1C65B}" type="pres">
      <dgm:prSet presAssocID="{39D5A754-B0AC-49CB-AE9A-7ABFF45AD869}" presName="node" presStyleLbl="node1" presStyleIdx="0" presStyleCnt="5" custScaleX="134627" custScaleY="123738">
        <dgm:presLayoutVars>
          <dgm:bulletEnabled val="1"/>
        </dgm:presLayoutVars>
      </dgm:prSet>
      <dgm:spPr/>
    </dgm:pt>
    <dgm:pt modelId="{1A31F7EC-78DF-4300-A78E-F32F3C777E43}" type="pres">
      <dgm:prSet presAssocID="{277F0B97-4BC7-4430-BD4C-9978348495C3}" presName="sibTrans" presStyleLbl="sibTrans2D1" presStyleIdx="0" presStyleCnt="5" custScaleX="179689"/>
      <dgm:spPr/>
    </dgm:pt>
    <dgm:pt modelId="{FA6125E8-1604-4C7E-81B1-5695C5A257DA}" type="pres">
      <dgm:prSet presAssocID="{277F0B97-4BC7-4430-BD4C-9978348495C3}" presName="connectorText" presStyleLbl="sibTrans2D1" presStyleIdx="0" presStyleCnt="5"/>
      <dgm:spPr/>
    </dgm:pt>
    <dgm:pt modelId="{7335E3CF-8E89-4B56-A1D2-F8AFA5D51517}" type="pres">
      <dgm:prSet presAssocID="{53D2E360-52FF-4023-913E-0080BC474681}" presName="node" presStyleLbl="node1" presStyleIdx="1" presStyleCnt="5" custScaleX="134627" custScaleY="123738">
        <dgm:presLayoutVars>
          <dgm:bulletEnabled val="1"/>
        </dgm:presLayoutVars>
      </dgm:prSet>
      <dgm:spPr/>
    </dgm:pt>
    <dgm:pt modelId="{A81715CD-5362-4605-AE1E-AA154A68F856}" type="pres">
      <dgm:prSet presAssocID="{AE1071FF-4700-40EA-92C5-99B9610D6848}" presName="sibTrans" presStyleLbl="sibTrans2D1" presStyleIdx="1" presStyleCnt="5" custScaleX="142097"/>
      <dgm:spPr/>
    </dgm:pt>
    <dgm:pt modelId="{6720B2C3-3DD7-4F89-AD89-7C4E1A2C080A}" type="pres">
      <dgm:prSet presAssocID="{AE1071FF-4700-40EA-92C5-99B9610D6848}" presName="connectorText" presStyleLbl="sibTrans2D1" presStyleIdx="1" presStyleCnt="5"/>
      <dgm:spPr/>
    </dgm:pt>
    <dgm:pt modelId="{AA735F47-F23A-494D-A8C7-CD02E24DFEA6}" type="pres">
      <dgm:prSet presAssocID="{5B59D34F-F188-43AD-9127-FAD1B2D10C26}" presName="node" presStyleLbl="node1" presStyleIdx="2" presStyleCnt="5" custScaleX="134627" custScaleY="123738">
        <dgm:presLayoutVars>
          <dgm:bulletEnabled val="1"/>
        </dgm:presLayoutVars>
      </dgm:prSet>
      <dgm:spPr/>
    </dgm:pt>
    <dgm:pt modelId="{F23D2270-FAA6-4097-85ED-E1DD4DABBA14}" type="pres">
      <dgm:prSet presAssocID="{96B5FE10-B944-40E8-A72D-7F4B41A9059B}" presName="sibTrans" presStyleLbl="sibTrans2D1" presStyleIdx="2" presStyleCnt="5" custScaleX="179505" custLinFactNeighborX="14958" custLinFactNeighborY="15642"/>
      <dgm:spPr/>
    </dgm:pt>
    <dgm:pt modelId="{7C447EEB-7F15-48D4-90CC-AB9F523FFFF0}" type="pres">
      <dgm:prSet presAssocID="{96B5FE10-B944-40E8-A72D-7F4B41A9059B}" presName="connectorText" presStyleLbl="sibTrans2D1" presStyleIdx="2" presStyleCnt="5"/>
      <dgm:spPr/>
    </dgm:pt>
    <dgm:pt modelId="{5FE4A976-1FA1-499D-91CA-24B36EE8623D}" type="pres">
      <dgm:prSet presAssocID="{84A9EBD0-C2B3-463A-B030-68BA0150A261}" presName="node" presStyleLbl="node1" presStyleIdx="3" presStyleCnt="5" custScaleX="134627" custScaleY="113839">
        <dgm:presLayoutVars>
          <dgm:bulletEnabled val="1"/>
        </dgm:presLayoutVars>
      </dgm:prSet>
      <dgm:spPr/>
    </dgm:pt>
    <dgm:pt modelId="{BA7125E4-BAC6-4F59-818B-FE0FBE3DE267}" type="pres">
      <dgm:prSet presAssocID="{763C8306-7F5E-4C9A-A45E-08D727D4BB0B}" presName="sibTrans" presStyleLbl="sibTrans2D1" presStyleIdx="3" presStyleCnt="5" custScaleX="179505" custLinFactNeighborX="-64821" custLinFactNeighborY="33518"/>
      <dgm:spPr/>
    </dgm:pt>
    <dgm:pt modelId="{A97E315E-52E8-46A6-A5EF-A6BEC189E1F5}" type="pres">
      <dgm:prSet presAssocID="{763C8306-7F5E-4C9A-A45E-08D727D4BB0B}" presName="connectorText" presStyleLbl="sibTrans2D1" presStyleIdx="3" presStyleCnt="5"/>
      <dgm:spPr/>
    </dgm:pt>
    <dgm:pt modelId="{81360B32-2914-46F9-A8AF-28B1684BC866}" type="pres">
      <dgm:prSet presAssocID="{DC1F0B0C-D04E-4418-B40D-3E711D1F49BA}" presName="node" presStyleLbl="node1" presStyleIdx="4" presStyleCnt="5" custScaleX="134627" custScaleY="113839">
        <dgm:presLayoutVars>
          <dgm:bulletEnabled val="1"/>
        </dgm:presLayoutVars>
      </dgm:prSet>
      <dgm:spPr/>
    </dgm:pt>
    <dgm:pt modelId="{EC92C54A-95DF-4207-A514-BFE6E581386A}" type="pres">
      <dgm:prSet presAssocID="{3D70CF0D-F31D-4D73-91A3-1BA2FBC56F8C}" presName="sibTrans" presStyleLbl="sibTrans2D1" presStyleIdx="4" presStyleCnt="5" custScaleX="179504" custLinFactNeighborX="-4986" custLinFactNeighborY="-20111"/>
      <dgm:spPr/>
    </dgm:pt>
    <dgm:pt modelId="{98D8658A-D230-441C-8A77-D2CEA7BA7EE4}" type="pres">
      <dgm:prSet presAssocID="{3D70CF0D-F31D-4D73-91A3-1BA2FBC56F8C}" presName="connectorText" presStyleLbl="sibTrans2D1" presStyleIdx="4" presStyleCnt="5"/>
      <dgm:spPr/>
    </dgm:pt>
  </dgm:ptLst>
  <dgm:cxnLst>
    <dgm:cxn modelId="{40A8AE2C-94EF-4EAF-9687-9F387E2F56D8}" type="presOf" srcId="{5B59D34F-F188-43AD-9127-FAD1B2D10C26}" destId="{AA735F47-F23A-494D-A8C7-CD02E24DFEA6}" srcOrd="0" destOrd="0" presId="urn:microsoft.com/office/officeart/2005/8/layout/cycle2"/>
    <dgm:cxn modelId="{04BA7432-B611-4BB6-8B7E-4D289A6C5753}" srcId="{BFE2D733-4FBE-44A4-BA63-9D53E1084A90}" destId="{84A9EBD0-C2B3-463A-B030-68BA0150A261}" srcOrd="3" destOrd="0" parTransId="{08E13FB2-BE4D-4C9C-8F37-824883A1DB33}" sibTransId="{763C8306-7F5E-4C9A-A45E-08D727D4BB0B}"/>
    <dgm:cxn modelId="{D190D73E-A7C0-41B3-92F3-ADFCADF33B37}" type="presOf" srcId="{39D5A754-B0AC-49CB-AE9A-7ABFF45AD869}" destId="{E5C6659A-1E51-401D-8066-BB3899E1C65B}" srcOrd="0" destOrd="0" presId="urn:microsoft.com/office/officeart/2005/8/layout/cycle2"/>
    <dgm:cxn modelId="{BA250E3F-9676-46EB-B182-6FB866AE94C0}" srcId="{BFE2D733-4FBE-44A4-BA63-9D53E1084A90}" destId="{53D2E360-52FF-4023-913E-0080BC474681}" srcOrd="1" destOrd="0" parTransId="{33852EDA-3F79-4638-8FE6-ACCE291CF18F}" sibTransId="{AE1071FF-4700-40EA-92C5-99B9610D6848}"/>
    <dgm:cxn modelId="{9B43545F-1CCC-4430-B13B-A6C09E3B9A14}" type="presOf" srcId="{3D70CF0D-F31D-4D73-91A3-1BA2FBC56F8C}" destId="{EC92C54A-95DF-4207-A514-BFE6E581386A}" srcOrd="0" destOrd="0" presId="urn:microsoft.com/office/officeart/2005/8/layout/cycle2"/>
    <dgm:cxn modelId="{8DFEF972-0B51-46F3-B7EE-AF7D835AA5A6}" type="presOf" srcId="{53D2E360-52FF-4023-913E-0080BC474681}" destId="{7335E3CF-8E89-4B56-A1D2-F8AFA5D51517}" srcOrd="0" destOrd="0" presId="urn:microsoft.com/office/officeart/2005/8/layout/cycle2"/>
    <dgm:cxn modelId="{BA9B7B73-43E7-4051-81F0-7E596F75F353}" type="presOf" srcId="{763C8306-7F5E-4C9A-A45E-08D727D4BB0B}" destId="{A97E315E-52E8-46A6-A5EF-A6BEC189E1F5}" srcOrd="1" destOrd="0" presId="urn:microsoft.com/office/officeart/2005/8/layout/cycle2"/>
    <dgm:cxn modelId="{3F4B1C7A-AA6C-4E0D-8E85-07C4C928E124}" type="presOf" srcId="{96B5FE10-B944-40E8-A72D-7F4B41A9059B}" destId="{7C447EEB-7F15-48D4-90CC-AB9F523FFFF0}" srcOrd="1" destOrd="0" presId="urn:microsoft.com/office/officeart/2005/8/layout/cycle2"/>
    <dgm:cxn modelId="{BF27F682-A689-4CEB-B0AD-927F88FC9E7C}" type="presOf" srcId="{763C8306-7F5E-4C9A-A45E-08D727D4BB0B}" destId="{BA7125E4-BAC6-4F59-818B-FE0FBE3DE267}" srcOrd="0" destOrd="0" presId="urn:microsoft.com/office/officeart/2005/8/layout/cycle2"/>
    <dgm:cxn modelId="{0454E396-9C4A-48E7-885B-BED13DF25456}" type="presOf" srcId="{AE1071FF-4700-40EA-92C5-99B9610D6848}" destId="{6720B2C3-3DD7-4F89-AD89-7C4E1A2C080A}" srcOrd="1" destOrd="0" presId="urn:microsoft.com/office/officeart/2005/8/layout/cycle2"/>
    <dgm:cxn modelId="{18C874A7-4167-43A0-BB92-D075BAB69A1B}" type="presOf" srcId="{BFE2D733-4FBE-44A4-BA63-9D53E1084A90}" destId="{D48D568B-3239-4090-B0CA-D510FB9CC752}" srcOrd="0" destOrd="0" presId="urn:microsoft.com/office/officeart/2005/8/layout/cycle2"/>
    <dgm:cxn modelId="{EF915DA8-F8B4-4009-9DC5-374E61D34042}" type="presOf" srcId="{3D70CF0D-F31D-4D73-91A3-1BA2FBC56F8C}" destId="{98D8658A-D230-441C-8A77-D2CEA7BA7EE4}" srcOrd="1" destOrd="0" presId="urn:microsoft.com/office/officeart/2005/8/layout/cycle2"/>
    <dgm:cxn modelId="{821A80AD-16A1-4D20-87EE-D6DBC910B5E7}" type="presOf" srcId="{96B5FE10-B944-40E8-A72D-7F4B41A9059B}" destId="{F23D2270-FAA6-4097-85ED-E1DD4DABBA14}" srcOrd="0" destOrd="0" presId="urn:microsoft.com/office/officeart/2005/8/layout/cycle2"/>
    <dgm:cxn modelId="{F5F477B8-E527-4598-ACC1-72052D3EA73D}" srcId="{BFE2D733-4FBE-44A4-BA63-9D53E1084A90}" destId="{DC1F0B0C-D04E-4418-B40D-3E711D1F49BA}" srcOrd="4" destOrd="0" parTransId="{B5427FBB-7B6A-4150-8F54-2EF583C33AC1}" sibTransId="{3D70CF0D-F31D-4D73-91A3-1BA2FBC56F8C}"/>
    <dgm:cxn modelId="{8BA0A0CE-5E6C-4150-8642-2E8C3B00747A}" srcId="{BFE2D733-4FBE-44A4-BA63-9D53E1084A90}" destId="{5B59D34F-F188-43AD-9127-FAD1B2D10C26}" srcOrd="2" destOrd="0" parTransId="{60E60BE7-2F4A-4BEA-A24B-0D73D2C92BFE}" sibTransId="{96B5FE10-B944-40E8-A72D-7F4B41A9059B}"/>
    <dgm:cxn modelId="{34A076D0-A297-4028-8D3E-1CA9D1F95C3D}" type="presOf" srcId="{84A9EBD0-C2B3-463A-B030-68BA0150A261}" destId="{5FE4A976-1FA1-499D-91CA-24B36EE8623D}" srcOrd="0" destOrd="0" presId="urn:microsoft.com/office/officeart/2005/8/layout/cycle2"/>
    <dgm:cxn modelId="{65B0EED9-01E0-4AA3-BD14-5CEBEB088CE3}" type="presOf" srcId="{DC1F0B0C-D04E-4418-B40D-3E711D1F49BA}" destId="{81360B32-2914-46F9-A8AF-28B1684BC866}" srcOrd="0" destOrd="0" presId="urn:microsoft.com/office/officeart/2005/8/layout/cycle2"/>
    <dgm:cxn modelId="{D786E9DB-FF31-43AF-B6A5-454E4F747B6E}" type="presOf" srcId="{277F0B97-4BC7-4430-BD4C-9978348495C3}" destId="{1A31F7EC-78DF-4300-A78E-F32F3C777E43}" srcOrd="0" destOrd="0" presId="urn:microsoft.com/office/officeart/2005/8/layout/cycle2"/>
    <dgm:cxn modelId="{1AE690DC-7AC9-4DB2-9DD1-208DC0DCACCF}" type="presOf" srcId="{AE1071FF-4700-40EA-92C5-99B9610D6848}" destId="{A81715CD-5362-4605-AE1E-AA154A68F856}" srcOrd="0" destOrd="0" presId="urn:microsoft.com/office/officeart/2005/8/layout/cycle2"/>
    <dgm:cxn modelId="{94C4E2F0-A75F-4F92-9482-C768D6BA27E8}" type="presOf" srcId="{277F0B97-4BC7-4430-BD4C-9978348495C3}" destId="{FA6125E8-1604-4C7E-81B1-5695C5A257DA}" srcOrd="1" destOrd="0" presId="urn:microsoft.com/office/officeart/2005/8/layout/cycle2"/>
    <dgm:cxn modelId="{6669BFF3-1B78-4EE7-AF5F-83C23397674F}" srcId="{BFE2D733-4FBE-44A4-BA63-9D53E1084A90}" destId="{39D5A754-B0AC-49CB-AE9A-7ABFF45AD869}" srcOrd="0" destOrd="0" parTransId="{56C3C059-6954-4E86-A2E7-E7114D6BCD6F}" sibTransId="{277F0B97-4BC7-4430-BD4C-9978348495C3}"/>
    <dgm:cxn modelId="{B9CC14E1-BB0C-481D-BAC6-31265A1E5076}" type="presParOf" srcId="{D48D568B-3239-4090-B0CA-D510FB9CC752}" destId="{E5C6659A-1E51-401D-8066-BB3899E1C65B}" srcOrd="0" destOrd="0" presId="urn:microsoft.com/office/officeart/2005/8/layout/cycle2"/>
    <dgm:cxn modelId="{EFA77E5F-1986-43A7-908B-CB1E9D4233B4}" type="presParOf" srcId="{D48D568B-3239-4090-B0CA-D510FB9CC752}" destId="{1A31F7EC-78DF-4300-A78E-F32F3C777E43}" srcOrd="1" destOrd="0" presId="urn:microsoft.com/office/officeart/2005/8/layout/cycle2"/>
    <dgm:cxn modelId="{A53FB5A5-AC64-45FE-B8A9-94CE91E1B960}" type="presParOf" srcId="{1A31F7EC-78DF-4300-A78E-F32F3C777E43}" destId="{FA6125E8-1604-4C7E-81B1-5695C5A257DA}" srcOrd="0" destOrd="0" presId="urn:microsoft.com/office/officeart/2005/8/layout/cycle2"/>
    <dgm:cxn modelId="{8E0EDD04-4D97-493D-934B-8D6A96FA4D5B}" type="presParOf" srcId="{D48D568B-3239-4090-B0CA-D510FB9CC752}" destId="{7335E3CF-8E89-4B56-A1D2-F8AFA5D51517}" srcOrd="2" destOrd="0" presId="urn:microsoft.com/office/officeart/2005/8/layout/cycle2"/>
    <dgm:cxn modelId="{D4FEA722-0FCF-4E98-AE31-249185DD5E4E}" type="presParOf" srcId="{D48D568B-3239-4090-B0CA-D510FB9CC752}" destId="{A81715CD-5362-4605-AE1E-AA154A68F856}" srcOrd="3" destOrd="0" presId="urn:microsoft.com/office/officeart/2005/8/layout/cycle2"/>
    <dgm:cxn modelId="{9F346A46-D4AC-46EE-B4E5-7A995B3EB70C}" type="presParOf" srcId="{A81715CD-5362-4605-AE1E-AA154A68F856}" destId="{6720B2C3-3DD7-4F89-AD89-7C4E1A2C080A}" srcOrd="0" destOrd="0" presId="urn:microsoft.com/office/officeart/2005/8/layout/cycle2"/>
    <dgm:cxn modelId="{17353A11-A92F-4393-85EB-9674850323B4}" type="presParOf" srcId="{D48D568B-3239-4090-B0CA-D510FB9CC752}" destId="{AA735F47-F23A-494D-A8C7-CD02E24DFEA6}" srcOrd="4" destOrd="0" presId="urn:microsoft.com/office/officeart/2005/8/layout/cycle2"/>
    <dgm:cxn modelId="{F5B32C79-DF61-466E-A2F1-FB5064219233}" type="presParOf" srcId="{D48D568B-3239-4090-B0CA-D510FB9CC752}" destId="{F23D2270-FAA6-4097-85ED-E1DD4DABBA14}" srcOrd="5" destOrd="0" presId="urn:microsoft.com/office/officeart/2005/8/layout/cycle2"/>
    <dgm:cxn modelId="{A6E8C5BD-3CA6-47E3-83A4-F7256CD9C93E}" type="presParOf" srcId="{F23D2270-FAA6-4097-85ED-E1DD4DABBA14}" destId="{7C447EEB-7F15-48D4-90CC-AB9F523FFFF0}" srcOrd="0" destOrd="0" presId="urn:microsoft.com/office/officeart/2005/8/layout/cycle2"/>
    <dgm:cxn modelId="{D5534211-9F1B-4B45-B8A3-223436F1BBC7}" type="presParOf" srcId="{D48D568B-3239-4090-B0CA-D510FB9CC752}" destId="{5FE4A976-1FA1-499D-91CA-24B36EE8623D}" srcOrd="6" destOrd="0" presId="urn:microsoft.com/office/officeart/2005/8/layout/cycle2"/>
    <dgm:cxn modelId="{298401D7-68A8-4326-BDC2-C1EEFAC1BC43}" type="presParOf" srcId="{D48D568B-3239-4090-B0CA-D510FB9CC752}" destId="{BA7125E4-BAC6-4F59-818B-FE0FBE3DE267}" srcOrd="7" destOrd="0" presId="urn:microsoft.com/office/officeart/2005/8/layout/cycle2"/>
    <dgm:cxn modelId="{145113BC-4CD4-448B-931C-B7B3CA188D18}" type="presParOf" srcId="{BA7125E4-BAC6-4F59-818B-FE0FBE3DE267}" destId="{A97E315E-52E8-46A6-A5EF-A6BEC189E1F5}" srcOrd="0" destOrd="0" presId="urn:microsoft.com/office/officeart/2005/8/layout/cycle2"/>
    <dgm:cxn modelId="{6AE91DC9-9964-4F05-AD05-9E3D43BA86B2}" type="presParOf" srcId="{D48D568B-3239-4090-B0CA-D510FB9CC752}" destId="{81360B32-2914-46F9-A8AF-28B1684BC866}" srcOrd="8" destOrd="0" presId="urn:microsoft.com/office/officeart/2005/8/layout/cycle2"/>
    <dgm:cxn modelId="{27C08D98-3C89-429A-A210-41311E570AE8}" type="presParOf" srcId="{D48D568B-3239-4090-B0CA-D510FB9CC752}" destId="{EC92C54A-95DF-4207-A514-BFE6E581386A}" srcOrd="9" destOrd="0" presId="urn:microsoft.com/office/officeart/2005/8/layout/cycle2"/>
    <dgm:cxn modelId="{35D38B9F-2CEF-4852-9C7F-8EE900383B3E}" type="presParOf" srcId="{EC92C54A-95DF-4207-A514-BFE6E581386A}" destId="{98D8658A-D230-441C-8A77-D2CEA7BA7EE4}" srcOrd="0" destOrd="0" presId="urn:microsoft.com/office/officeart/2005/8/layout/cycle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84D98CE-4094-4F47-A0F0-3C2DEF603A2D}" type="doc">
      <dgm:prSet loTypeId="urn:microsoft.com/office/officeart/2005/8/layout/cycle8" loCatId="cycle" qsTypeId="urn:microsoft.com/office/officeart/2005/8/quickstyle/simple1" qsCatId="simple" csTypeId="urn:microsoft.com/office/officeart/2005/8/colors/accent1_2" csCatId="accent1" phldr="1"/>
      <dgm:spPr/>
    </dgm:pt>
    <dgm:pt modelId="{BAE06317-7B8B-47F3-8E25-7058537E28E3}">
      <dgm:prSet phldrT="[Text]"/>
      <dgm:spPr/>
      <dgm:t>
        <a:bodyPr/>
        <a:lstStyle/>
        <a:p>
          <a:r>
            <a:rPr lang="en-US" dirty="0">
              <a:solidFill>
                <a:sysClr val="windowText" lastClr="000000"/>
              </a:solidFill>
            </a:rPr>
            <a:t>Self- Assessment</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813F49A5-CA8C-4A0C-A405-1955E3431026}" type="parTrans" cxnId="{5081E0D1-077C-4F50-A74B-0335FCF97181}">
      <dgm:prSet/>
      <dgm:spPr/>
      <dgm:t>
        <a:bodyPr/>
        <a:lstStyle/>
        <a:p>
          <a:endParaRPr lang="en-US">
            <a:solidFill>
              <a:sysClr val="windowText" lastClr="000000"/>
            </a:solidFill>
          </a:endParaRPr>
        </a:p>
      </dgm:t>
    </dgm:pt>
    <dgm:pt modelId="{42EFF09F-6692-4AB3-89E3-1D2BA6A80D3B}" type="sibTrans" cxnId="{5081E0D1-077C-4F50-A74B-0335FCF97181}">
      <dgm:prSet/>
      <dgm:spPr/>
      <dgm:t>
        <a:bodyPr/>
        <a:lstStyle/>
        <a:p>
          <a:endParaRPr lang="en-US">
            <a:solidFill>
              <a:sysClr val="windowText" lastClr="000000"/>
            </a:solidFill>
          </a:endParaRPr>
        </a:p>
      </dgm:t>
    </dgm:pt>
    <dgm:pt modelId="{79B62FC1-6387-4654-85E7-AC91A47B26D5}">
      <dgm:prSet phldrT="[Text]"/>
      <dgm:spPr/>
      <dgm:t>
        <a:bodyPr/>
        <a:lstStyle/>
        <a:p>
          <a:r>
            <a:rPr lang="en-US" dirty="0">
              <a:solidFill>
                <a:sysClr val="windowText" lastClr="000000"/>
              </a:solidFill>
            </a:rPr>
            <a:t>Corrective Action &amp; Quality Improvement</a:t>
          </a:r>
        </a:p>
      </dgm:t>
    </dgm:pt>
    <dgm:pt modelId="{7CAC1FC6-71C6-40AD-A04E-4FC16A60714E}" type="parTrans" cxnId="{59604D0C-3ED3-46BE-A88A-56A9EB6A960C}">
      <dgm:prSet/>
      <dgm:spPr/>
      <dgm:t>
        <a:bodyPr/>
        <a:lstStyle/>
        <a:p>
          <a:endParaRPr lang="en-US">
            <a:solidFill>
              <a:sysClr val="windowText" lastClr="000000"/>
            </a:solidFill>
          </a:endParaRPr>
        </a:p>
      </dgm:t>
    </dgm:pt>
    <dgm:pt modelId="{55FC07D7-4048-4108-AAA0-177C5F797834}" type="sibTrans" cxnId="{59604D0C-3ED3-46BE-A88A-56A9EB6A960C}">
      <dgm:prSet/>
      <dgm:spPr/>
      <dgm:t>
        <a:bodyPr/>
        <a:lstStyle/>
        <a:p>
          <a:endParaRPr lang="en-US">
            <a:solidFill>
              <a:sysClr val="windowText" lastClr="000000"/>
            </a:solidFill>
          </a:endParaRPr>
        </a:p>
      </dgm:t>
    </dgm:pt>
    <dgm:pt modelId="{553E3A60-AECA-4FB3-8840-463FD92D9385}">
      <dgm:prSet phldrT="[Text]"/>
      <dgm:spPr/>
      <dgm:t>
        <a:bodyPr/>
        <a:lstStyle/>
        <a:p>
          <a:r>
            <a:rPr lang="en-US" dirty="0">
              <a:solidFill>
                <a:sysClr val="windowText" lastClr="000000"/>
              </a:solidFill>
            </a:rPr>
            <a:t>Technical Assistance</a:t>
          </a:r>
        </a:p>
      </dgm:t>
    </dgm:pt>
    <dgm:pt modelId="{050598CE-19D9-4072-B3B4-60A582EED045}" type="sibTrans" cxnId="{92A2EF03-B046-4819-BC00-FF72CB2DE41A}">
      <dgm:prSet/>
      <dgm:spPr/>
      <dgm:t>
        <a:bodyPr/>
        <a:lstStyle/>
        <a:p>
          <a:endParaRPr lang="en-US">
            <a:solidFill>
              <a:sysClr val="windowText" lastClr="000000"/>
            </a:solidFill>
          </a:endParaRPr>
        </a:p>
      </dgm:t>
    </dgm:pt>
    <dgm:pt modelId="{43266BBE-B3D7-456E-99DB-163314E9A923}" type="parTrans" cxnId="{92A2EF03-B046-4819-BC00-FF72CB2DE41A}">
      <dgm:prSet/>
      <dgm:spPr/>
      <dgm:t>
        <a:bodyPr/>
        <a:lstStyle/>
        <a:p>
          <a:endParaRPr lang="en-US">
            <a:solidFill>
              <a:sysClr val="windowText" lastClr="000000"/>
            </a:solidFill>
          </a:endParaRPr>
        </a:p>
      </dgm:t>
    </dgm:pt>
    <dgm:pt modelId="{14E793F3-31F4-49F0-A1C0-8B9FDAA1797C}" type="pres">
      <dgm:prSet presAssocID="{F84D98CE-4094-4F47-A0F0-3C2DEF603A2D}" presName="compositeShape" presStyleCnt="0">
        <dgm:presLayoutVars>
          <dgm:chMax val="7"/>
          <dgm:dir/>
          <dgm:resizeHandles val="exact"/>
        </dgm:presLayoutVars>
      </dgm:prSet>
      <dgm:spPr/>
    </dgm:pt>
    <dgm:pt modelId="{D0BF0E24-A74A-427E-B83B-1D2F414392E8}" type="pres">
      <dgm:prSet presAssocID="{F84D98CE-4094-4F47-A0F0-3C2DEF603A2D}" presName="wedge1" presStyleLbl="node1" presStyleIdx="0" presStyleCnt="3" custScaleX="101497" custScaleY="101497"/>
      <dgm:spPr/>
    </dgm:pt>
    <dgm:pt modelId="{5B224F5E-8814-4304-A5F5-F01C06DE4013}" type="pres">
      <dgm:prSet presAssocID="{F84D98CE-4094-4F47-A0F0-3C2DEF603A2D}" presName="dummy1a" presStyleCnt="0"/>
      <dgm:spPr/>
    </dgm:pt>
    <dgm:pt modelId="{90F374CC-62D8-4765-86F6-B9D207760230}" type="pres">
      <dgm:prSet presAssocID="{F84D98CE-4094-4F47-A0F0-3C2DEF603A2D}" presName="dummy1b" presStyleCnt="0"/>
      <dgm:spPr/>
    </dgm:pt>
    <dgm:pt modelId="{DA4B38FA-5770-42AE-97CB-35945EA79F34}" type="pres">
      <dgm:prSet presAssocID="{F84D98CE-4094-4F47-A0F0-3C2DEF603A2D}" presName="wedge1Tx" presStyleLbl="node1" presStyleIdx="0" presStyleCnt="3">
        <dgm:presLayoutVars>
          <dgm:chMax val="0"/>
          <dgm:chPref val="0"/>
          <dgm:bulletEnabled val="1"/>
        </dgm:presLayoutVars>
      </dgm:prSet>
      <dgm:spPr/>
    </dgm:pt>
    <dgm:pt modelId="{29052FED-DEB3-4578-BC6D-1FB28EC4D560}" type="pres">
      <dgm:prSet presAssocID="{F84D98CE-4094-4F47-A0F0-3C2DEF603A2D}" presName="wedge2" presStyleLbl="node1" presStyleIdx="1" presStyleCnt="3"/>
      <dgm:spPr/>
    </dgm:pt>
    <dgm:pt modelId="{5043626F-BED6-4EC0-B260-8D460C855CD6}" type="pres">
      <dgm:prSet presAssocID="{F84D98CE-4094-4F47-A0F0-3C2DEF603A2D}" presName="dummy2a" presStyleCnt="0"/>
      <dgm:spPr/>
    </dgm:pt>
    <dgm:pt modelId="{7DA37934-6A3E-4B65-A8E7-05DAC57AB763}" type="pres">
      <dgm:prSet presAssocID="{F84D98CE-4094-4F47-A0F0-3C2DEF603A2D}" presName="dummy2b" presStyleCnt="0"/>
      <dgm:spPr/>
    </dgm:pt>
    <dgm:pt modelId="{A986FD35-A7D6-4F0C-9169-4800C0BBE599}" type="pres">
      <dgm:prSet presAssocID="{F84D98CE-4094-4F47-A0F0-3C2DEF603A2D}" presName="wedge2Tx" presStyleLbl="node1" presStyleIdx="1" presStyleCnt="3">
        <dgm:presLayoutVars>
          <dgm:chMax val="0"/>
          <dgm:chPref val="0"/>
          <dgm:bulletEnabled val="1"/>
        </dgm:presLayoutVars>
      </dgm:prSet>
      <dgm:spPr/>
    </dgm:pt>
    <dgm:pt modelId="{4CB55D52-6CA4-4A69-872C-407CF6D6447E}" type="pres">
      <dgm:prSet presAssocID="{F84D98CE-4094-4F47-A0F0-3C2DEF603A2D}" presName="wedge3" presStyleLbl="node1" presStyleIdx="2" presStyleCnt="3"/>
      <dgm:spPr/>
    </dgm:pt>
    <dgm:pt modelId="{ED2309F0-A0BE-478F-A6C4-7170F27EEAB2}" type="pres">
      <dgm:prSet presAssocID="{F84D98CE-4094-4F47-A0F0-3C2DEF603A2D}" presName="dummy3a" presStyleCnt="0"/>
      <dgm:spPr/>
    </dgm:pt>
    <dgm:pt modelId="{CB76B905-7A38-425B-B3DB-DE678B1661A7}" type="pres">
      <dgm:prSet presAssocID="{F84D98CE-4094-4F47-A0F0-3C2DEF603A2D}" presName="dummy3b" presStyleCnt="0"/>
      <dgm:spPr/>
    </dgm:pt>
    <dgm:pt modelId="{751BC97F-9CE0-4E5C-90BB-30D5C2E9FAF0}" type="pres">
      <dgm:prSet presAssocID="{F84D98CE-4094-4F47-A0F0-3C2DEF603A2D}" presName="wedge3Tx" presStyleLbl="node1" presStyleIdx="2" presStyleCnt="3">
        <dgm:presLayoutVars>
          <dgm:chMax val="0"/>
          <dgm:chPref val="0"/>
          <dgm:bulletEnabled val="1"/>
        </dgm:presLayoutVars>
      </dgm:prSet>
      <dgm:spPr/>
    </dgm:pt>
    <dgm:pt modelId="{0A719929-5880-453D-8E2D-EBD35B113B87}" type="pres">
      <dgm:prSet presAssocID="{42EFF09F-6692-4AB3-89E3-1D2BA6A80D3B}" presName="arrowWedge1" presStyleLbl="fgSibTrans2D1" presStyleIdx="0" presStyleCnt="3"/>
      <dgm:spPr/>
    </dgm:pt>
    <dgm:pt modelId="{2438442F-2590-4F8D-9270-6D6BFB7E69D7}" type="pres">
      <dgm:prSet presAssocID="{55FC07D7-4048-4108-AAA0-177C5F797834}" presName="arrowWedge2" presStyleLbl="fgSibTrans2D1" presStyleIdx="1" presStyleCnt="3"/>
      <dgm:spPr/>
    </dgm:pt>
    <dgm:pt modelId="{652CF502-711C-4CFB-8CBF-9A9580A034F6}" type="pres">
      <dgm:prSet presAssocID="{050598CE-19D9-4072-B3B4-60A582EED045}" presName="arrowWedge3" presStyleLbl="fgSibTrans2D1" presStyleIdx="2" presStyleCnt="3"/>
      <dgm:spPr/>
    </dgm:pt>
  </dgm:ptLst>
  <dgm:cxnLst>
    <dgm:cxn modelId="{92A2EF03-B046-4819-BC00-FF72CB2DE41A}" srcId="{F84D98CE-4094-4F47-A0F0-3C2DEF603A2D}" destId="{553E3A60-AECA-4FB3-8840-463FD92D9385}" srcOrd="2" destOrd="0" parTransId="{43266BBE-B3D7-456E-99DB-163314E9A923}" sibTransId="{050598CE-19D9-4072-B3B4-60A582EED045}"/>
    <dgm:cxn modelId="{59604D0C-3ED3-46BE-A88A-56A9EB6A960C}" srcId="{F84D98CE-4094-4F47-A0F0-3C2DEF603A2D}" destId="{79B62FC1-6387-4654-85E7-AC91A47B26D5}" srcOrd="1" destOrd="0" parTransId="{7CAC1FC6-71C6-40AD-A04E-4FC16A60714E}" sibTransId="{55FC07D7-4048-4108-AAA0-177C5F797834}"/>
    <dgm:cxn modelId="{4C7A2B48-AB38-4DDB-BB74-792EB5286E99}" type="presOf" srcId="{BAE06317-7B8B-47F3-8E25-7058537E28E3}" destId="{DA4B38FA-5770-42AE-97CB-35945EA79F34}" srcOrd="1" destOrd="0" presId="urn:microsoft.com/office/officeart/2005/8/layout/cycle8"/>
    <dgm:cxn modelId="{3C056B54-889D-4AC5-BFD8-55FC56E08CDB}" type="presOf" srcId="{553E3A60-AECA-4FB3-8840-463FD92D9385}" destId="{4CB55D52-6CA4-4A69-872C-407CF6D6447E}" srcOrd="0" destOrd="0" presId="urn:microsoft.com/office/officeart/2005/8/layout/cycle8"/>
    <dgm:cxn modelId="{8E4D6176-191F-4E74-8E9B-D55BF1F8CB69}" type="presOf" srcId="{79B62FC1-6387-4654-85E7-AC91A47B26D5}" destId="{29052FED-DEB3-4578-BC6D-1FB28EC4D560}" srcOrd="0" destOrd="0" presId="urn:microsoft.com/office/officeart/2005/8/layout/cycle8"/>
    <dgm:cxn modelId="{92FB928D-E1F3-454A-AD55-8AA61DD5D367}" type="presOf" srcId="{79B62FC1-6387-4654-85E7-AC91A47B26D5}" destId="{A986FD35-A7D6-4F0C-9169-4800C0BBE599}" srcOrd="1" destOrd="0" presId="urn:microsoft.com/office/officeart/2005/8/layout/cycle8"/>
    <dgm:cxn modelId="{2251F4BB-3999-4281-B863-8723D9C1C1A8}" type="presOf" srcId="{F84D98CE-4094-4F47-A0F0-3C2DEF603A2D}" destId="{14E793F3-31F4-49F0-A1C0-8B9FDAA1797C}" srcOrd="0" destOrd="0" presId="urn:microsoft.com/office/officeart/2005/8/layout/cycle8"/>
    <dgm:cxn modelId="{F45D46C3-973B-469C-A2CB-B9B880B1EAFB}" type="presOf" srcId="{553E3A60-AECA-4FB3-8840-463FD92D9385}" destId="{751BC97F-9CE0-4E5C-90BB-30D5C2E9FAF0}" srcOrd="1" destOrd="0" presId="urn:microsoft.com/office/officeart/2005/8/layout/cycle8"/>
    <dgm:cxn modelId="{5081E0D1-077C-4F50-A74B-0335FCF97181}" srcId="{F84D98CE-4094-4F47-A0F0-3C2DEF603A2D}" destId="{BAE06317-7B8B-47F3-8E25-7058537E28E3}" srcOrd="0" destOrd="0" parTransId="{813F49A5-CA8C-4A0C-A405-1955E3431026}" sibTransId="{42EFF09F-6692-4AB3-89E3-1D2BA6A80D3B}"/>
    <dgm:cxn modelId="{0F4B69E8-D39A-438B-9398-6D6140C7E363}" type="presOf" srcId="{BAE06317-7B8B-47F3-8E25-7058537E28E3}" destId="{D0BF0E24-A74A-427E-B83B-1D2F414392E8}" srcOrd="0" destOrd="0" presId="urn:microsoft.com/office/officeart/2005/8/layout/cycle8"/>
    <dgm:cxn modelId="{DA4536C6-9ED3-4529-A107-5B6A2C978EEC}" type="presParOf" srcId="{14E793F3-31F4-49F0-A1C0-8B9FDAA1797C}" destId="{D0BF0E24-A74A-427E-B83B-1D2F414392E8}" srcOrd="0" destOrd="0" presId="urn:microsoft.com/office/officeart/2005/8/layout/cycle8"/>
    <dgm:cxn modelId="{0C2EE08C-3961-463B-8D16-C7C1573CF1BA}" type="presParOf" srcId="{14E793F3-31F4-49F0-A1C0-8B9FDAA1797C}" destId="{5B224F5E-8814-4304-A5F5-F01C06DE4013}" srcOrd="1" destOrd="0" presId="urn:microsoft.com/office/officeart/2005/8/layout/cycle8"/>
    <dgm:cxn modelId="{D6D00DC8-EA54-4014-A65F-E8EEFA60DB7D}" type="presParOf" srcId="{14E793F3-31F4-49F0-A1C0-8B9FDAA1797C}" destId="{90F374CC-62D8-4765-86F6-B9D207760230}" srcOrd="2" destOrd="0" presId="urn:microsoft.com/office/officeart/2005/8/layout/cycle8"/>
    <dgm:cxn modelId="{E259EB9F-43BC-4995-817F-8744B0003C02}" type="presParOf" srcId="{14E793F3-31F4-49F0-A1C0-8B9FDAA1797C}" destId="{DA4B38FA-5770-42AE-97CB-35945EA79F34}" srcOrd="3" destOrd="0" presId="urn:microsoft.com/office/officeart/2005/8/layout/cycle8"/>
    <dgm:cxn modelId="{B7009F35-676E-4D1A-8473-39476CD7D42B}" type="presParOf" srcId="{14E793F3-31F4-49F0-A1C0-8B9FDAA1797C}" destId="{29052FED-DEB3-4578-BC6D-1FB28EC4D560}" srcOrd="4" destOrd="0" presId="urn:microsoft.com/office/officeart/2005/8/layout/cycle8"/>
    <dgm:cxn modelId="{221E591F-2A4B-4DAC-82FB-1805AA0D8D03}" type="presParOf" srcId="{14E793F3-31F4-49F0-A1C0-8B9FDAA1797C}" destId="{5043626F-BED6-4EC0-B260-8D460C855CD6}" srcOrd="5" destOrd="0" presId="urn:microsoft.com/office/officeart/2005/8/layout/cycle8"/>
    <dgm:cxn modelId="{F24891C3-8521-4641-B87F-6905D2A63E2B}" type="presParOf" srcId="{14E793F3-31F4-49F0-A1C0-8B9FDAA1797C}" destId="{7DA37934-6A3E-4B65-A8E7-05DAC57AB763}" srcOrd="6" destOrd="0" presId="urn:microsoft.com/office/officeart/2005/8/layout/cycle8"/>
    <dgm:cxn modelId="{FBB823A4-5D10-4A8F-B0B1-AE21CC64DD19}" type="presParOf" srcId="{14E793F3-31F4-49F0-A1C0-8B9FDAA1797C}" destId="{A986FD35-A7D6-4F0C-9169-4800C0BBE599}" srcOrd="7" destOrd="0" presId="urn:microsoft.com/office/officeart/2005/8/layout/cycle8"/>
    <dgm:cxn modelId="{E03FAA3D-D9DF-44DE-A353-3F6376146E24}" type="presParOf" srcId="{14E793F3-31F4-49F0-A1C0-8B9FDAA1797C}" destId="{4CB55D52-6CA4-4A69-872C-407CF6D6447E}" srcOrd="8" destOrd="0" presId="urn:microsoft.com/office/officeart/2005/8/layout/cycle8"/>
    <dgm:cxn modelId="{0E967508-AD5D-4F92-AB24-FA1EF95C5869}" type="presParOf" srcId="{14E793F3-31F4-49F0-A1C0-8B9FDAA1797C}" destId="{ED2309F0-A0BE-478F-A6C4-7170F27EEAB2}" srcOrd="9" destOrd="0" presId="urn:microsoft.com/office/officeart/2005/8/layout/cycle8"/>
    <dgm:cxn modelId="{7F96C79E-7DE4-4ABA-9E8E-9D5E9D545B31}" type="presParOf" srcId="{14E793F3-31F4-49F0-A1C0-8B9FDAA1797C}" destId="{CB76B905-7A38-425B-B3DB-DE678B1661A7}" srcOrd="10" destOrd="0" presId="urn:microsoft.com/office/officeart/2005/8/layout/cycle8"/>
    <dgm:cxn modelId="{289854EC-A208-4F57-A7BB-261F21ABF4BA}" type="presParOf" srcId="{14E793F3-31F4-49F0-A1C0-8B9FDAA1797C}" destId="{751BC97F-9CE0-4E5C-90BB-30D5C2E9FAF0}" srcOrd="11" destOrd="0" presId="urn:microsoft.com/office/officeart/2005/8/layout/cycle8"/>
    <dgm:cxn modelId="{0072CBEE-54A6-4D37-BA5B-1E67C0AECA91}" type="presParOf" srcId="{14E793F3-31F4-49F0-A1C0-8B9FDAA1797C}" destId="{0A719929-5880-453D-8E2D-EBD35B113B87}" srcOrd="12" destOrd="0" presId="urn:microsoft.com/office/officeart/2005/8/layout/cycle8"/>
    <dgm:cxn modelId="{D7C346E4-10C0-41FE-9BE3-D273858BEA5A}" type="presParOf" srcId="{14E793F3-31F4-49F0-A1C0-8B9FDAA1797C}" destId="{2438442F-2590-4F8D-9270-6D6BFB7E69D7}" srcOrd="13" destOrd="0" presId="urn:microsoft.com/office/officeart/2005/8/layout/cycle8"/>
    <dgm:cxn modelId="{18364B34-5E17-4A6A-A61B-C00B53011D69}" type="presParOf" srcId="{14E793F3-31F4-49F0-A1C0-8B9FDAA1797C}" destId="{652CF502-711C-4CFB-8CBF-9A9580A034F6}" srcOrd="14" destOrd="0" presId="urn:microsoft.com/office/officeart/2005/8/layout/cycle8"/>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4B4324C-619B-4BF4-963A-02521B481182}" type="doc">
      <dgm:prSet loTypeId="urn:microsoft.com/office/officeart/2009/layout/CircleArrowProcess" loCatId="process" qsTypeId="urn:microsoft.com/office/officeart/2005/8/quickstyle/3d3" qsCatId="3D" csTypeId="urn:microsoft.com/office/officeart/2005/8/colors/accent1_2" csCatId="accent1" phldr="1"/>
      <dgm:spPr/>
    </dgm:pt>
    <dgm:pt modelId="{60107ACD-1E52-4F23-8DC0-7DC6509B491C}">
      <dgm:prSet phldrT="[Text]" custT="1"/>
      <dgm:spPr/>
      <dgm:t>
        <a:bodyPr/>
        <a:lstStyle/>
        <a:p>
          <a:r>
            <a:rPr lang="en-US" sz="900"/>
            <a:t>Letter of Introduction Mailed</a:t>
          </a:r>
        </a:p>
      </dgm:t>
    </dgm:pt>
    <dgm:pt modelId="{62676849-4988-4976-B06B-B4AAF31F4DB2}" type="parTrans" cxnId="{219C6641-60D7-40B6-92BB-2DA627AD7FC1}">
      <dgm:prSet/>
      <dgm:spPr/>
      <dgm:t>
        <a:bodyPr/>
        <a:lstStyle/>
        <a:p>
          <a:endParaRPr lang="en-US" sz="2000"/>
        </a:p>
      </dgm:t>
    </dgm:pt>
    <dgm:pt modelId="{E10D0E9F-8828-4B18-9686-30F32A6BB3B2}" type="sibTrans" cxnId="{219C6641-60D7-40B6-92BB-2DA627AD7FC1}">
      <dgm:prSet/>
      <dgm:spPr/>
      <dgm:t>
        <a:bodyPr/>
        <a:lstStyle/>
        <a:p>
          <a:endParaRPr lang="en-US" sz="2000"/>
        </a:p>
      </dgm:t>
    </dgm:pt>
    <dgm:pt modelId="{C2331170-16DC-4EBF-B962-6CF1352F7DA4}">
      <dgm:prSet phldrT="[Text]" custT="1"/>
      <dgm:spPr/>
      <dgm:t>
        <a:bodyPr/>
        <a:lstStyle/>
        <a:p>
          <a:r>
            <a:rPr lang="en-US" sz="900"/>
            <a:t>Interview Scheduled</a:t>
          </a:r>
        </a:p>
      </dgm:t>
    </dgm:pt>
    <dgm:pt modelId="{3201ACA4-37B2-4D80-9AFE-64B653EEAF9A}" type="parTrans" cxnId="{6D92BFA8-1EF3-4BBA-89D7-69088EE6EF73}">
      <dgm:prSet/>
      <dgm:spPr/>
      <dgm:t>
        <a:bodyPr/>
        <a:lstStyle/>
        <a:p>
          <a:endParaRPr lang="en-US" sz="2000"/>
        </a:p>
      </dgm:t>
    </dgm:pt>
    <dgm:pt modelId="{FDBF56BA-B636-4D75-B0E4-D0EE4CBE0690}" type="sibTrans" cxnId="{6D92BFA8-1EF3-4BBA-89D7-69088EE6EF73}">
      <dgm:prSet/>
      <dgm:spPr/>
      <dgm:t>
        <a:bodyPr/>
        <a:lstStyle/>
        <a:p>
          <a:endParaRPr lang="en-US" sz="2000"/>
        </a:p>
      </dgm:t>
    </dgm:pt>
    <dgm:pt modelId="{6E35D360-6E27-47F1-B5B6-24292583BBE7}">
      <dgm:prSet phldrT="[Text]" custT="1"/>
      <dgm:spPr/>
      <dgm:t>
        <a:bodyPr/>
        <a:lstStyle/>
        <a:p>
          <a:r>
            <a:rPr lang="en-US" sz="900"/>
            <a:t>Interview Conducted</a:t>
          </a:r>
        </a:p>
      </dgm:t>
    </dgm:pt>
    <dgm:pt modelId="{E64FF020-C9B5-44B0-88BF-398B3CAA2330}" type="parTrans" cxnId="{5516B0D3-9604-4B50-A511-F952C44AC77D}">
      <dgm:prSet/>
      <dgm:spPr/>
      <dgm:t>
        <a:bodyPr/>
        <a:lstStyle/>
        <a:p>
          <a:endParaRPr lang="en-US" sz="2000"/>
        </a:p>
      </dgm:t>
    </dgm:pt>
    <dgm:pt modelId="{9FABD7B8-A239-4FAB-9235-EBA3031084DA}" type="sibTrans" cxnId="{5516B0D3-9604-4B50-A511-F952C44AC77D}">
      <dgm:prSet/>
      <dgm:spPr/>
      <dgm:t>
        <a:bodyPr/>
        <a:lstStyle/>
        <a:p>
          <a:endParaRPr lang="en-US" sz="2000"/>
        </a:p>
      </dgm:t>
    </dgm:pt>
    <dgm:pt modelId="{9D8A010D-4F9F-48D4-BDAC-5A7115054358}">
      <dgm:prSet phldrT="[Text]" custT="1"/>
      <dgm:spPr/>
      <dgm:t>
        <a:bodyPr/>
        <a:lstStyle/>
        <a:p>
          <a:r>
            <a:rPr lang="en-US" sz="900"/>
            <a:t>Pre-Survey Completed by SCO</a:t>
          </a:r>
        </a:p>
      </dgm:t>
    </dgm:pt>
    <dgm:pt modelId="{ACDBB0DB-41BF-47A6-8D1E-6D1E66607DD2}" type="parTrans" cxnId="{999DD83B-A552-4FD3-A0AC-8C01CC31F778}">
      <dgm:prSet/>
      <dgm:spPr/>
      <dgm:t>
        <a:bodyPr/>
        <a:lstStyle/>
        <a:p>
          <a:endParaRPr lang="en-US" sz="2000"/>
        </a:p>
      </dgm:t>
    </dgm:pt>
    <dgm:pt modelId="{D754258C-D035-4A30-BA21-662B8A307597}" type="sibTrans" cxnId="{999DD83B-A552-4FD3-A0AC-8C01CC31F778}">
      <dgm:prSet/>
      <dgm:spPr/>
      <dgm:t>
        <a:bodyPr/>
        <a:lstStyle/>
        <a:p>
          <a:endParaRPr lang="en-US" sz="2000"/>
        </a:p>
      </dgm:t>
    </dgm:pt>
    <dgm:pt modelId="{A8303B96-37A1-4958-A386-95856CE6EF85}">
      <dgm:prSet phldrT="[Text]" custT="1"/>
      <dgm:spPr/>
      <dgm:t>
        <a:bodyPr/>
        <a:lstStyle/>
        <a:p>
          <a:r>
            <a:rPr lang="en-US" sz="900"/>
            <a:t>Interview Responses Recorded</a:t>
          </a:r>
        </a:p>
      </dgm:t>
    </dgm:pt>
    <dgm:pt modelId="{DC9A8EA4-ABAD-4EA1-A632-9C14EA98170E}" type="parTrans" cxnId="{C28C2FF4-2180-4188-A094-AA1F5D0412ED}">
      <dgm:prSet/>
      <dgm:spPr/>
      <dgm:t>
        <a:bodyPr/>
        <a:lstStyle/>
        <a:p>
          <a:endParaRPr lang="en-US" sz="2000"/>
        </a:p>
      </dgm:t>
    </dgm:pt>
    <dgm:pt modelId="{8400E7E9-509D-4EFE-BB0F-18063D712121}" type="sibTrans" cxnId="{C28C2FF4-2180-4188-A094-AA1F5D0412ED}">
      <dgm:prSet/>
      <dgm:spPr/>
      <dgm:t>
        <a:bodyPr/>
        <a:lstStyle/>
        <a:p>
          <a:endParaRPr lang="en-US" sz="2000"/>
        </a:p>
      </dgm:t>
    </dgm:pt>
    <dgm:pt modelId="{5F31571D-382A-4A38-BCE3-CADB01D8003A}" type="pres">
      <dgm:prSet presAssocID="{44B4324C-619B-4BF4-963A-02521B481182}" presName="Name0" presStyleCnt="0">
        <dgm:presLayoutVars>
          <dgm:chMax val="7"/>
          <dgm:chPref val="7"/>
          <dgm:dir/>
          <dgm:animLvl val="lvl"/>
        </dgm:presLayoutVars>
      </dgm:prSet>
      <dgm:spPr/>
    </dgm:pt>
    <dgm:pt modelId="{CF575870-A370-4D07-BA12-2D0C3DCEE8FD}" type="pres">
      <dgm:prSet presAssocID="{60107ACD-1E52-4F23-8DC0-7DC6509B491C}" presName="Accent1" presStyleCnt="0"/>
      <dgm:spPr/>
    </dgm:pt>
    <dgm:pt modelId="{38825914-6AA5-4968-BA54-9E73EE6D4B8A}" type="pres">
      <dgm:prSet presAssocID="{60107ACD-1E52-4F23-8DC0-7DC6509B491C}" presName="Accent" presStyleLbl="node1" presStyleIdx="0" presStyleCnt="5"/>
      <dgm:spPr/>
    </dgm:pt>
    <dgm:pt modelId="{D51CEFFF-3D91-4005-AF76-B1684FC2C160}" type="pres">
      <dgm:prSet presAssocID="{60107ACD-1E52-4F23-8DC0-7DC6509B491C}" presName="Parent1" presStyleLbl="revTx" presStyleIdx="0" presStyleCnt="5" custLinFactNeighborY="-17795">
        <dgm:presLayoutVars>
          <dgm:chMax val="1"/>
          <dgm:chPref val="1"/>
          <dgm:bulletEnabled val="1"/>
        </dgm:presLayoutVars>
      </dgm:prSet>
      <dgm:spPr/>
    </dgm:pt>
    <dgm:pt modelId="{5D94047F-3FA5-41B2-98B5-037760062F16}" type="pres">
      <dgm:prSet presAssocID="{9D8A010D-4F9F-48D4-BDAC-5A7115054358}" presName="Accent2" presStyleCnt="0"/>
      <dgm:spPr/>
    </dgm:pt>
    <dgm:pt modelId="{9A852858-E0F2-4405-8068-7DB8A55D1F5A}" type="pres">
      <dgm:prSet presAssocID="{9D8A010D-4F9F-48D4-BDAC-5A7115054358}" presName="Accent" presStyleLbl="node1" presStyleIdx="1" presStyleCnt="5"/>
      <dgm:spPr/>
    </dgm:pt>
    <dgm:pt modelId="{2958B4D1-A4CB-4330-B353-C1C03E4580D6}" type="pres">
      <dgm:prSet presAssocID="{9D8A010D-4F9F-48D4-BDAC-5A7115054358}" presName="Parent2" presStyleLbl="revTx" presStyleIdx="1" presStyleCnt="5">
        <dgm:presLayoutVars>
          <dgm:chMax val="1"/>
          <dgm:chPref val="1"/>
          <dgm:bulletEnabled val="1"/>
        </dgm:presLayoutVars>
      </dgm:prSet>
      <dgm:spPr/>
    </dgm:pt>
    <dgm:pt modelId="{22863644-6A6B-4058-AD4D-147A6DD1C3D9}" type="pres">
      <dgm:prSet presAssocID="{C2331170-16DC-4EBF-B962-6CF1352F7DA4}" presName="Accent3" presStyleCnt="0"/>
      <dgm:spPr/>
    </dgm:pt>
    <dgm:pt modelId="{382AFE3C-B30B-4A9B-9EA0-2CAF1F971D9A}" type="pres">
      <dgm:prSet presAssocID="{C2331170-16DC-4EBF-B962-6CF1352F7DA4}" presName="Accent" presStyleLbl="node1" presStyleIdx="2" presStyleCnt="5"/>
      <dgm:spPr/>
    </dgm:pt>
    <dgm:pt modelId="{7574120E-F62E-4711-8CC7-F964485B1CB2}" type="pres">
      <dgm:prSet presAssocID="{C2331170-16DC-4EBF-B962-6CF1352F7DA4}" presName="Parent3" presStyleLbl="revTx" presStyleIdx="2" presStyleCnt="5">
        <dgm:presLayoutVars>
          <dgm:chMax val="1"/>
          <dgm:chPref val="1"/>
          <dgm:bulletEnabled val="1"/>
        </dgm:presLayoutVars>
      </dgm:prSet>
      <dgm:spPr/>
    </dgm:pt>
    <dgm:pt modelId="{2A165D0D-E1EB-4E1B-8091-6B5000364F21}" type="pres">
      <dgm:prSet presAssocID="{6E35D360-6E27-47F1-B5B6-24292583BBE7}" presName="Accent4" presStyleCnt="0"/>
      <dgm:spPr/>
    </dgm:pt>
    <dgm:pt modelId="{BE99D43C-69E0-42B4-B060-4750F72D094C}" type="pres">
      <dgm:prSet presAssocID="{6E35D360-6E27-47F1-B5B6-24292583BBE7}" presName="Accent" presStyleLbl="node1" presStyleIdx="3" presStyleCnt="5"/>
      <dgm:spPr/>
    </dgm:pt>
    <dgm:pt modelId="{CAA4881F-9F14-4AC5-9AB9-7CBFDC9579F1}" type="pres">
      <dgm:prSet presAssocID="{6E35D360-6E27-47F1-B5B6-24292583BBE7}" presName="Parent4" presStyleLbl="revTx" presStyleIdx="3" presStyleCnt="5">
        <dgm:presLayoutVars>
          <dgm:chMax val="1"/>
          <dgm:chPref val="1"/>
          <dgm:bulletEnabled val="1"/>
        </dgm:presLayoutVars>
      </dgm:prSet>
      <dgm:spPr/>
    </dgm:pt>
    <dgm:pt modelId="{80A3885D-CA4C-48D0-9FAF-831E86191BB8}" type="pres">
      <dgm:prSet presAssocID="{A8303B96-37A1-4958-A386-95856CE6EF85}" presName="Accent5" presStyleCnt="0"/>
      <dgm:spPr/>
    </dgm:pt>
    <dgm:pt modelId="{E52E5731-793A-4A91-9499-A131F73A91F9}" type="pres">
      <dgm:prSet presAssocID="{A8303B96-37A1-4958-A386-95856CE6EF85}" presName="Accent" presStyleLbl="node1" presStyleIdx="4" presStyleCnt="5"/>
      <dgm:spPr/>
    </dgm:pt>
    <dgm:pt modelId="{1190053D-3862-492B-93BF-30DB56DF020F}" type="pres">
      <dgm:prSet presAssocID="{A8303B96-37A1-4958-A386-95856CE6EF85}" presName="Parent5" presStyleLbl="revTx" presStyleIdx="4" presStyleCnt="5">
        <dgm:presLayoutVars>
          <dgm:chMax val="1"/>
          <dgm:chPref val="1"/>
          <dgm:bulletEnabled val="1"/>
        </dgm:presLayoutVars>
      </dgm:prSet>
      <dgm:spPr/>
    </dgm:pt>
  </dgm:ptLst>
  <dgm:cxnLst>
    <dgm:cxn modelId="{6444E408-F84B-4EAB-BC8D-58C0CA52D823}" type="presOf" srcId="{A8303B96-37A1-4958-A386-95856CE6EF85}" destId="{1190053D-3862-492B-93BF-30DB56DF020F}" srcOrd="0" destOrd="0" presId="urn:microsoft.com/office/officeart/2009/layout/CircleArrowProcess"/>
    <dgm:cxn modelId="{999DD83B-A552-4FD3-A0AC-8C01CC31F778}" srcId="{44B4324C-619B-4BF4-963A-02521B481182}" destId="{9D8A010D-4F9F-48D4-BDAC-5A7115054358}" srcOrd="1" destOrd="0" parTransId="{ACDBB0DB-41BF-47A6-8D1E-6D1E66607DD2}" sibTransId="{D754258C-D035-4A30-BA21-662B8A307597}"/>
    <dgm:cxn modelId="{B01CDD3B-47D4-418B-A190-6F3E3A9FCCE3}" type="presOf" srcId="{9D8A010D-4F9F-48D4-BDAC-5A7115054358}" destId="{2958B4D1-A4CB-4330-B353-C1C03E4580D6}" srcOrd="0" destOrd="0" presId="urn:microsoft.com/office/officeart/2009/layout/CircleArrowProcess"/>
    <dgm:cxn modelId="{219C6641-60D7-40B6-92BB-2DA627AD7FC1}" srcId="{44B4324C-619B-4BF4-963A-02521B481182}" destId="{60107ACD-1E52-4F23-8DC0-7DC6509B491C}" srcOrd="0" destOrd="0" parTransId="{62676849-4988-4976-B06B-B4AAF31F4DB2}" sibTransId="{E10D0E9F-8828-4B18-9686-30F32A6BB3B2}"/>
    <dgm:cxn modelId="{E798934E-0A2D-4959-853E-8175188297AD}" type="presOf" srcId="{6E35D360-6E27-47F1-B5B6-24292583BBE7}" destId="{CAA4881F-9F14-4AC5-9AB9-7CBFDC9579F1}" srcOrd="0" destOrd="0" presId="urn:microsoft.com/office/officeart/2009/layout/CircleArrowProcess"/>
    <dgm:cxn modelId="{6D92BFA8-1EF3-4BBA-89D7-69088EE6EF73}" srcId="{44B4324C-619B-4BF4-963A-02521B481182}" destId="{C2331170-16DC-4EBF-B962-6CF1352F7DA4}" srcOrd="2" destOrd="0" parTransId="{3201ACA4-37B2-4D80-9AFE-64B653EEAF9A}" sibTransId="{FDBF56BA-B636-4D75-B0E4-D0EE4CBE0690}"/>
    <dgm:cxn modelId="{5516B0D3-9604-4B50-A511-F952C44AC77D}" srcId="{44B4324C-619B-4BF4-963A-02521B481182}" destId="{6E35D360-6E27-47F1-B5B6-24292583BBE7}" srcOrd="3" destOrd="0" parTransId="{E64FF020-C9B5-44B0-88BF-398B3CAA2330}" sibTransId="{9FABD7B8-A239-4FAB-9235-EBA3031084DA}"/>
    <dgm:cxn modelId="{94D222D7-33CA-4E50-A80C-820139345979}" type="presOf" srcId="{60107ACD-1E52-4F23-8DC0-7DC6509B491C}" destId="{D51CEFFF-3D91-4005-AF76-B1684FC2C160}" srcOrd="0" destOrd="0" presId="urn:microsoft.com/office/officeart/2009/layout/CircleArrowProcess"/>
    <dgm:cxn modelId="{8BD8C5DD-D90A-468A-9E2F-F95C64C6DC5F}" type="presOf" srcId="{C2331170-16DC-4EBF-B962-6CF1352F7DA4}" destId="{7574120E-F62E-4711-8CC7-F964485B1CB2}" srcOrd="0" destOrd="0" presId="urn:microsoft.com/office/officeart/2009/layout/CircleArrowProcess"/>
    <dgm:cxn modelId="{7A01BAEF-E15B-4F4F-A3D6-333CBC76067D}" type="presOf" srcId="{44B4324C-619B-4BF4-963A-02521B481182}" destId="{5F31571D-382A-4A38-BCE3-CADB01D8003A}" srcOrd="0" destOrd="0" presId="urn:microsoft.com/office/officeart/2009/layout/CircleArrowProcess"/>
    <dgm:cxn modelId="{C28C2FF4-2180-4188-A094-AA1F5D0412ED}" srcId="{44B4324C-619B-4BF4-963A-02521B481182}" destId="{A8303B96-37A1-4958-A386-95856CE6EF85}" srcOrd="4" destOrd="0" parTransId="{DC9A8EA4-ABAD-4EA1-A632-9C14EA98170E}" sibTransId="{8400E7E9-509D-4EFE-BB0F-18063D712121}"/>
    <dgm:cxn modelId="{9C88D385-7548-4F34-8887-9D6A36DFE58F}" type="presParOf" srcId="{5F31571D-382A-4A38-BCE3-CADB01D8003A}" destId="{CF575870-A370-4D07-BA12-2D0C3DCEE8FD}" srcOrd="0" destOrd="0" presId="urn:microsoft.com/office/officeart/2009/layout/CircleArrowProcess"/>
    <dgm:cxn modelId="{45492EB9-48F8-4341-8AD1-BCBF529CE353}" type="presParOf" srcId="{CF575870-A370-4D07-BA12-2D0C3DCEE8FD}" destId="{38825914-6AA5-4968-BA54-9E73EE6D4B8A}" srcOrd="0" destOrd="0" presId="urn:microsoft.com/office/officeart/2009/layout/CircleArrowProcess"/>
    <dgm:cxn modelId="{42CCD930-1C44-4DC1-B0D6-1857B5C784B9}" type="presParOf" srcId="{5F31571D-382A-4A38-BCE3-CADB01D8003A}" destId="{D51CEFFF-3D91-4005-AF76-B1684FC2C160}" srcOrd="1" destOrd="0" presId="urn:microsoft.com/office/officeart/2009/layout/CircleArrowProcess"/>
    <dgm:cxn modelId="{648F855D-F543-4A40-A753-23C0C32F02C4}" type="presParOf" srcId="{5F31571D-382A-4A38-BCE3-CADB01D8003A}" destId="{5D94047F-3FA5-41B2-98B5-037760062F16}" srcOrd="2" destOrd="0" presId="urn:microsoft.com/office/officeart/2009/layout/CircleArrowProcess"/>
    <dgm:cxn modelId="{205DD52F-6069-4EEC-8A6D-74D40C0A917C}" type="presParOf" srcId="{5D94047F-3FA5-41B2-98B5-037760062F16}" destId="{9A852858-E0F2-4405-8068-7DB8A55D1F5A}" srcOrd="0" destOrd="0" presId="urn:microsoft.com/office/officeart/2009/layout/CircleArrowProcess"/>
    <dgm:cxn modelId="{9E5AD388-12F5-49C0-99DF-92ADF1ADA217}" type="presParOf" srcId="{5F31571D-382A-4A38-BCE3-CADB01D8003A}" destId="{2958B4D1-A4CB-4330-B353-C1C03E4580D6}" srcOrd="3" destOrd="0" presId="urn:microsoft.com/office/officeart/2009/layout/CircleArrowProcess"/>
    <dgm:cxn modelId="{CC96883E-81CE-442E-A8E5-FEC21A2C30AF}" type="presParOf" srcId="{5F31571D-382A-4A38-BCE3-CADB01D8003A}" destId="{22863644-6A6B-4058-AD4D-147A6DD1C3D9}" srcOrd="4" destOrd="0" presId="urn:microsoft.com/office/officeart/2009/layout/CircleArrowProcess"/>
    <dgm:cxn modelId="{7B1D97F7-3363-4777-961D-FCC437BCD43B}" type="presParOf" srcId="{22863644-6A6B-4058-AD4D-147A6DD1C3D9}" destId="{382AFE3C-B30B-4A9B-9EA0-2CAF1F971D9A}" srcOrd="0" destOrd="0" presId="urn:microsoft.com/office/officeart/2009/layout/CircleArrowProcess"/>
    <dgm:cxn modelId="{98405B6B-BFDA-4E73-8992-92FC5683ABA5}" type="presParOf" srcId="{5F31571D-382A-4A38-BCE3-CADB01D8003A}" destId="{7574120E-F62E-4711-8CC7-F964485B1CB2}" srcOrd="5" destOrd="0" presId="urn:microsoft.com/office/officeart/2009/layout/CircleArrowProcess"/>
    <dgm:cxn modelId="{A0924600-2F7C-4B7F-B4B5-3445A03F6B21}" type="presParOf" srcId="{5F31571D-382A-4A38-BCE3-CADB01D8003A}" destId="{2A165D0D-E1EB-4E1B-8091-6B5000364F21}" srcOrd="6" destOrd="0" presId="urn:microsoft.com/office/officeart/2009/layout/CircleArrowProcess"/>
    <dgm:cxn modelId="{1A29B25E-1AB3-45F0-A151-DF3314741A46}" type="presParOf" srcId="{2A165D0D-E1EB-4E1B-8091-6B5000364F21}" destId="{BE99D43C-69E0-42B4-B060-4750F72D094C}" srcOrd="0" destOrd="0" presId="urn:microsoft.com/office/officeart/2009/layout/CircleArrowProcess"/>
    <dgm:cxn modelId="{105093CB-FCA2-4943-B14D-01C7CFEC588F}" type="presParOf" srcId="{5F31571D-382A-4A38-BCE3-CADB01D8003A}" destId="{CAA4881F-9F14-4AC5-9AB9-7CBFDC9579F1}" srcOrd="7" destOrd="0" presId="urn:microsoft.com/office/officeart/2009/layout/CircleArrowProcess"/>
    <dgm:cxn modelId="{025EAEBE-3E0B-4AB1-BAFD-E107B8E4F574}" type="presParOf" srcId="{5F31571D-382A-4A38-BCE3-CADB01D8003A}" destId="{80A3885D-CA4C-48D0-9FAF-831E86191BB8}" srcOrd="8" destOrd="0" presId="urn:microsoft.com/office/officeart/2009/layout/CircleArrowProcess"/>
    <dgm:cxn modelId="{26553B2F-B4F4-423C-A7DC-B215EF837317}" type="presParOf" srcId="{80A3885D-CA4C-48D0-9FAF-831E86191BB8}" destId="{E52E5731-793A-4A91-9499-A131F73A91F9}" srcOrd="0" destOrd="0" presId="urn:microsoft.com/office/officeart/2009/layout/CircleArrowProcess"/>
    <dgm:cxn modelId="{4AD8F9AD-2B74-4009-A217-41E03C3D6252}" type="presParOf" srcId="{5F31571D-382A-4A38-BCE3-CADB01D8003A}" destId="{1190053D-3862-492B-93BF-30DB56DF020F}" srcOrd="9" destOrd="0" presId="urn:microsoft.com/office/officeart/2009/layout/CircleArrowProcess"/>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62794A6-98DC-4E2C-8B9E-78E553E9F610}" type="doc">
      <dgm:prSet loTypeId="urn:microsoft.com/office/officeart/2005/8/layout/process2" loCatId="process" qsTypeId="urn:microsoft.com/office/officeart/2005/8/quickstyle/simple3" qsCatId="simple" csTypeId="urn:microsoft.com/office/officeart/2005/8/colors/accent1_2" csCatId="accent1" phldr="1"/>
      <dgm:spPr/>
      <dgm:t>
        <a:bodyPr/>
        <a:lstStyle/>
        <a:p>
          <a:endParaRPr lang="en-US"/>
        </a:p>
      </dgm:t>
    </dgm:pt>
    <dgm:pt modelId="{A7DBD394-1691-45FB-8ABB-7CBFD2F8E6F1}">
      <dgm:prSet phldrT="[Text]" custT="1"/>
      <dgm:spPr/>
      <dgm:t>
        <a:bodyPr/>
        <a:lstStyle/>
        <a:p>
          <a:r>
            <a:rPr lang="en-US" sz="900">
              <a:latin typeface="Arial" panose="020B0604020202020204" pitchFamily="34" charset="0"/>
              <a:cs typeface="Arial" panose="020B0604020202020204" pitchFamily="34" charset="0"/>
            </a:rPr>
            <a:t>Entity Responds with completed Remediation and proposed PPR on CAP form</a:t>
          </a:r>
        </a:p>
        <a:p>
          <a:r>
            <a:rPr lang="en-US" sz="800" i="1">
              <a:latin typeface="Arial" panose="020B0604020202020204" pitchFamily="34" charset="0"/>
              <a:cs typeface="Arial" panose="020B0604020202020204" pitchFamily="34" charset="0"/>
            </a:rPr>
            <a:t>[30 Calendar Days Following receipt of QA&amp;I Spreadsheet and CAP form]</a:t>
          </a:r>
        </a:p>
        <a:p>
          <a:r>
            <a:rPr lang="en-US" sz="800" i="1">
              <a:latin typeface="Arial" panose="020B0604020202020204" pitchFamily="34" charset="0"/>
              <a:cs typeface="Arial" panose="020B0604020202020204" pitchFamily="34" charset="0"/>
            </a:rPr>
            <a:t>DCAP will be issued when entity fails to respond </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1688B7A6-C679-4B3D-9D31-F53BB4C3A05D}" type="parTrans" cxnId="{1A20C243-FDEE-4327-BDFB-FB67F2B0788F}">
      <dgm:prSet/>
      <dgm:spPr/>
      <dgm:t>
        <a:bodyPr/>
        <a:lstStyle/>
        <a:p>
          <a:endParaRPr lang="en-US">
            <a:latin typeface="Arial" panose="020B0604020202020204" pitchFamily="34" charset="0"/>
            <a:cs typeface="Arial" panose="020B0604020202020204" pitchFamily="34" charset="0"/>
          </a:endParaRPr>
        </a:p>
      </dgm:t>
    </dgm:pt>
    <dgm:pt modelId="{72BDC2BD-A7A1-4C35-8029-2EFBC6467ADB}" type="sibTrans" cxnId="{1A20C243-FDEE-4327-BDFB-FB67F2B0788F}">
      <dgm:prSet/>
      <dgm:spPr/>
      <dgm:t>
        <a:bodyPr/>
        <a:lstStyle/>
        <a:p>
          <a:endParaRPr lang="en-US">
            <a:latin typeface="Arial" panose="020B0604020202020204" pitchFamily="34" charset="0"/>
            <a:cs typeface="Arial" panose="020B0604020202020204" pitchFamily="34" charset="0"/>
          </a:endParaRPr>
        </a:p>
      </dgm:t>
    </dgm:pt>
    <dgm:pt modelId="{EF0F2EF8-83BC-453B-B350-EE8696574014}">
      <dgm:prSet phldrT="[Text]" custT="1"/>
      <dgm:spPr/>
      <dgm:t>
        <a:bodyPr/>
        <a:lstStyle/>
        <a:p>
          <a:r>
            <a:rPr lang="en-US" sz="1000">
              <a:latin typeface="Arial" panose="020B0604020202020204" pitchFamily="34" charset="0"/>
              <a:cs typeface="Arial" panose="020B0604020202020204" pitchFamily="34" charset="0"/>
            </a:rPr>
            <a:t>Review &amp; Feedback of PPR Update &amp; QM Plan (</a:t>
          </a:r>
          <a:r>
            <a:rPr lang="en-US" sz="1000" i="1">
              <a:latin typeface="Arial" panose="020B0604020202020204" pitchFamily="34" charset="0"/>
              <a:cs typeface="Arial" panose="020B0604020202020204" pitchFamily="34" charset="0"/>
            </a:rPr>
            <a:t>if applicable</a:t>
          </a:r>
          <a:r>
            <a:rPr lang="en-US" sz="1000">
              <a:latin typeface="Arial" panose="020B0604020202020204" pitchFamily="34" charset="0"/>
              <a:cs typeface="Arial" panose="020B0604020202020204" pitchFamily="34" charset="0"/>
            </a:rPr>
            <a:t>)</a:t>
          </a:r>
        </a:p>
        <a:p>
          <a:r>
            <a:rPr lang="en-US" sz="1000" i="1">
              <a:latin typeface="Arial" panose="020B0604020202020204" pitchFamily="34" charset="0"/>
              <a:cs typeface="Arial" panose="020B0604020202020204" pitchFamily="34" charset="0"/>
            </a:rPr>
            <a:t>[30 Calendar Days after submission of PPR Update &amp; QM Plan]</a:t>
          </a:r>
          <a:endParaRPr lang="en-US" sz="1000">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78D05875-6AA0-4402-BC0F-AA0684FE9209}" type="parTrans" cxnId="{42CBCB6D-A699-419B-A23E-620DFFF57A1B}">
      <dgm:prSet/>
      <dgm:spPr/>
      <dgm:t>
        <a:bodyPr/>
        <a:lstStyle/>
        <a:p>
          <a:endParaRPr lang="en-US">
            <a:latin typeface="Arial" panose="020B0604020202020204" pitchFamily="34" charset="0"/>
            <a:cs typeface="Arial" panose="020B0604020202020204" pitchFamily="34" charset="0"/>
          </a:endParaRPr>
        </a:p>
      </dgm:t>
    </dgm:pt>
    <dgm:pt modelId="{9127972D-EF87-4904-8348-3098C5CE94EA}" type="sibTrans" cxnId="{42CBCB6D-A699-419B-A23E-620DFFF57A1B}">
      <dgm:prSet/>
      <dgm:spPr/>
      <dgm:t>
        <a:bodyPr/>
        <a:lstStyle/>
        <a:p>
          <a:endParaRPr lang="en-US">
            <a:latin typeface="Arial" panose="020B0604020202020204" pitchFamily="34" charset="0"/>
            <a:cs typeface="Arial" panose="020B0604020202020204" pitchFamily="34" charset="0"/>
          </a:endParaRPr>
        </a:p>
      </dgm:t>
    </dgm:pt>
    <dgm:pt modelId="{5CB36CED-59EE-44A1-AD8C-E4E7D8F4EF9A}">
      <dgm:prSet phldrT="[Text]" custT="1"/>
      <dgm:spPr/>
      <dgm:t>
        <a:bodyPr/>
        <a:lstStyle/>
        <a:p>
          <a:r>
            <a:rPr lang="en-US" sz="1000">
              <a:latin typeface="Arial" panose="020B0604020202020204" pitchFamily="34" charset="0"/>
              <a:cs typeface="Arial" panose="020B0604020202020204" pitchFamily="34" charset="0"/>
            </a:rPr>
            <a:t>Review/Approval/Validation of completed Remediation</a:t>
          </a:r>
        </a:p>
        <a:p>
          <a:r>
            <a:rPr lang="en-US" sz="1000">
              <a:latin typeface="Arial" panose="020B0604020202020204" pitchFamily="34" charset="0"/>
              <a:cs typeface="Arial" panose="020B0604020202020204" pitchFamily="34" charset="0"/>
            </a:rPr>
            <a:t>Review/Approval of proposed PPR on CAP form</a:t>
          </a:r>
        </a:p>
        <a:p>
          <a:r>
            <a:rPr lang="en-US" sz="900" i="1">
              <a:latin typeface="Arial" panose="020B0604020202020204" pitchFamily="34" charset="0"/>
              <a:cs typeface="Arial" panose="020B0604020202020204" pitchFamily="34" charset="0"/>
            </a:rPr>
            <a:t>[20 Calendar Days Following Entity Reponse]</a:t>
          </a:r>
        </a:p>
        <a:p>
          <a:r>
            <a:rPr lang="en-US" sz="900" i="1">
              <a:latin typeface="Arial" panose="020B0604020202020204" pitchFamily="34" charset="0"/>
              <a:cs typeface="Arial" panose="020B0604020202020204" pitchFamily="34" charset="0"/>
            </a:rPr>
            <a:t>DCAP will be issued when activities are not approved</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4F1B8FA8-0E2F-4D1A-A643-284BB5C9FA59}" type="parTrans" cxnId="{81D0D853-B9A2-460A-B5B0-642105BE0F1E}">
      <dgm:prSet/>
      <dgm:spPr/>
      <dgm:t>
        <a:bodyPr/>
        <a:lstStyle/>
        <a:p>
          <a:endParaRPr lang="en-US">
            <a:latin typeface="Arial" panose="020B0604020202020204" pitchFamily="34" charset="0"/>
            <a:cs typeface="Arial" panose="020B0604020202020204" pitchFamily="34" charset="0"/>
          </a:endParaRPr>
        </a:p>
      </dgm:t>
    </dgm:pt>
    <dgm:pt modelId="{D93E6ADA-3B76-4F86-818C-9F7AD694EF6B}" type="sibTrans" cxnId="{81D0D853-B9A2-460A-B5B0-642105BE0F1E}">
      <dgm:prSet/>
      <dgm:spPr/>
      <dgm:t>
        <a:bodyPr/>
        <a:lstStyle/>
        <a:p>
          <a:endParaRPr lang="en-US">
            <a:latin typeface="Arial" panose="020B0604020202020204" pitchFamily="34" charset="0"/>
            <a:cs typeface="Arial" panose="020B0604020202020204" pitchFamily="34" charset="0"/>
          </a:endParaRPr>
        </a:p>
      </dgm:t>
    </dgm:pt>
    <dgm:pt modelId="{44C7442A-8061-46C1-883F-90D7F1CBC88F}">
      <dgm:prSet phldrT="[Text]" custT="1"/>
      <dgm:spPr/>
      <dgm:t>
        <a:bodyPr/>
        <a:lstStyle/>
        <a:p>
          <a:r>
            <a:rPr lang="en-US" sz="1000">
              <a:latin typeface="Arial" panose="020B0604020202020204" pitchFamily="34" charset="0"/>
              <a:cs typeface="Arial" panose="020B0604020202020204" pitchFamily="34" charset="0"/>
            </a:rPr>
            <a:t>Communication to entity that all activities are Completed/Validated</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2F22E351-2685-4FE1-9C1C-6E6962832AE1}" type="parTrans" cxnId="{964D5337-F39F-41C7-B46F-C90CB3B0B9B6}">
      <dgm:prSet/>
      <dgm:spPr/>
      <dgm:t>
        <a:bodyPr/>
        <a:lstStyle/>
        <a:p>
          <a:endParaRPr lang="en-US">
            <a:latin typeface="Arial" panose="020B0604020202020204" pitchFamily="34" charset="0"/>
            <a:cs typeface="Arial" panose="020B0604020202020204" pitchFamily="34" charset="0"/>
          </a:endParaRPr>
        </a:p>
      </dgm:t>
    </dgm:pt>
    <dgm:pt modelId="{CEECB90A-EE8F-4856-BFBE-D1F4E727E746}" type="sibTrans" cxnId="{964D5337-F39F-41C7-B46F-C90CB3B0B9B6}">
      <dgm:prSet/>
      <dgm:spPr/>
      <dgm:t>
        <a:bodyPr/>
        <a:lstStyle/>
        <a:p>
          <a:endParaRPr lang="en-US">
            <a:latin typeface="Arial" panose="020B0604020202020204" pitchFamily="34" charset="0"/>
            <a:cs typeface="Arial" panose="020B0604020202020204" pitchFamily="34" charset="0"/>
          </a:endParaRPr>
        </a:p>
      </dgm:t>
    </dgm:pt>
    <dgm:pt modelId="{BD726D71-6A79-4666-9689-676F8A6CEE5C}">
      <dgm:prSet phldrT="[Text]" custT="1"/>
      <dgm:spPr/>
      <dgm:t>
        <a:bodyPr/>
        <a:lstStyle/>
        <a:p>
          <a:r>
            <a:rPr lang="en-US" sz="1000">
              <a:latin typeface="Arial" panose="020B0604020202020204" pitchFamily="34" charset="0"/>
              <a:cs typeface="Arial" panose="020B0604020202020204" pitchFamily="34" charset="0"/>
            </a:rPr>
            <a:t>QA&amp;I Spreadsheet and CAP form sent to Entity</a:t>
          </a:r>
        </a:p>
        <a:p>
          <a:r>
            <a:rPr lang="en-US" sz="900" i="1">
              <a:latin typeface="Arial" panose="020B0604020202020204" pitchFamily="34" charset="0"/>
              <a:cs typeface="Arial" panose="020B0604020202020204" pitchFamily="34" charset="0"/>
            </a:rPr>
            <a:t>[30 Calendar Days Following completion of full reviews]</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11FFDD67-462A-4200-A4BF-DED6E3C7D121}" type="parTrans" cxnId="{7EE262D9-B4F0-4FF4-BAE2-A055D49A463E}">
      <dgm:prSet/>
      <dgm:spPr/>
      <dgm:t>
        <a:bodyPr/>
        <a:lstStyle/>
        <a:p>
          <a:endParaRPr lang="en-US">
            <a:latin typeface="Arial" panose="020B0604020202020204" pitchFamily="34" charset="0"/>
            <a:cs typeface="Arial" panose="020B0604020202020204" pitchFamily="34" charset="0"/>
          </a:endParaRPr>
        </a:p>
      </dgm:t>
    </dgm:pt>
    <dgm:pt modelId="{4FCED480-313F-472B-B6C5-0DB0539B1177}" type="sibTrans" cxnId="{7EE262D9-B4F0-4FF4-BAE2-A055D49A463E}">
      <dgm:prSet/>
      <dgm:spPr/>
      <dgm:t>
        <a:bodyPr/>
        <a:lstStyle/>
        <a:p>
          <a:endParaRPr lang="en-US">
            <a:latin typeface="Arial" panose="020B0604020202020204" pitchFamily="34" charset="0"/>
            <a:cs typeface="Arial" panose="020B0604020202020204" pitchFamily="34" charset="0"/>
          </a:endParaRPr>
        </a:p>
      </dgm:t>
    </dgm:pt>
    <dgm:pt modelId="{4505B207-CFDD-45AA-9592-B6DC3292D939}">
      <dgm:prSet phldrT="[Text]" custT="1"/>
      <dgm:spPr/>
      <dgm:t>
        <a:bodyPr/>
        <a:lstStyle/>
        <a:p>
          <a:r>
            <a:rPr lang="en-US" sz="1000">
              <a:latin typeface="Arial" panose="020B0604020202020204" pitchFamily="34" charset="0"/>
              <a:cs typeface="Arial" panose="020B0604020202020204" pitchFamily="34" charset="0"/>
            </a:rPr>
            <a:t>Submission of Evidence for PPRs with extended time frames</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6ABB3904-2B06-47B7-BF82-3D204BF2B931}" type="parTrans" cxnId="{40555095-B3A1-4D02-B98E-E98896FF9A1F}">
      <dgm:prSet/>
      <dgm:spPr/>
      <dgm:t>
        <a:bodyPr/>
        <a:lstStyle/>
        <a:p>
          <a:endParaRPr lang="en-US">
            <a:latin typeface="Arial" panose="020B0604020202020204" pitchFamily="34" charset="0"/>
            <a:cs typeface="Arial" panose="020B0604020202020204" pitchFamily="34" charset="0"/>
          </a:endParaRPr>
        </a:p>
      </dgm:t>
    </dgm:pt>
    <dgm:pt modelId="{201C912D-5E07-4C25-9162-66AFACA6F3DF}" type="sibTrans" cxnId="{40555095-B3A1-4D02-B98E-E98896FF9A1F}">
      <dgm:prSet/>
      <dgm:spPr/>
      <dgm:t>
        <a:bodyPr/>
        <a:lstStyle/>
        <a:p>
          <a:endParaRPr lang="en-US">
            <a:latin typeface="Arial" panose="020B0604020202020204" pitchFamily="34" charset="0"/>
            <a:cs typeface="Arial" panose="020B0604020202020204" pitchFamily="34" charset="0"/>
          </a:endParaRPr>
        </a:p>
      </dgm:t>
    </dgm:pt>
    <dgm:pt modelId="{A54D2C94-D818-4D5B-B056-C26589664955}">
      <dgm:prSet phldrT="[Text]" custT="1"/>
      <dgm:spPr/>
      <dgm:t>
        <a:bodyPr/>
        <a:lstStyle/>
        <a:p>
          <a:r>
            <a:rPr lang="en-US" sz="1000">
              <a:latin typeface="Arial" panose="020B0604020202020204" pitchFamily="34" charset="0"/>
              <a:cs typeface="Arial" panose="020B0604020202020204" pitchFamily="34" charset="0"/>
            </a:rPr>
            <a:t>PPR Update &amp; QM Plan Submission (</a:t>
          </a:r>
          <a:r>
            <a:rPr lang="en-US" sz="1000" i="1">
              <a:latin typeface="Arial" panose="020B0604020202020204" pitchFamily="34" charset="0"/>
              <a:cs typeface="Arial" panose="020B0604020202020204" pitchFamily="34" charset="0"/>
            </a:rPr>
            <a:t>if applicable</a:t>
          </a:r>
          <a:r>
            <a:rPr lang="en-US" sz="1000">
              <a:latin typeface="Arial" panose="020B0604020202020204" pitchFamily="34" charset="0"/>
              <a:cs typeface="Arial" panose="020B0604020202020204" pitchFamily="34" charset="0"/>
            </a:rPr>
            <a:t>)</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F8D69101-5112-4D3C-A4CC-071D934299C2}" type="parTrans" cxnId="{2D8C4BDA-8C8A-436A-9E14-334E6478C416}">
      <dgm:prSet/>
      <dgm:spPr/>
      <dgm:t>
        <a:bodyPr/>
        <a:lstStyle/>
        <a:p>
          <a:endParaRPr lang="en-US">
            <a:latin typeface="Arial" panose="020B0604020202020204" pitchFamily="34" charset="0"/>
            <a:cs typeface="Arial" panose="020B0604020202020204" pitchFamily="34" charset="0"/>
          </a:endParaRPr>
        </a:p>
      </dgm:t>
    </dgm:pt>
    <dgm:pt modelId="{F9A1605F-FF99-44B8-9116-74E2B126A6DB}" type="sibTrans" cxnId="{2D8C4BDA-8C8A-436A-9E14-334E6478C416}">
      <dgm:prSet/>
      <dgm:spPr/>
      <dgm:t>
        <a:bodyPr/>
        <a:lstStyle/>
        <a:p>
          <a:endParaRPr lang="en-US">
            <a:latin typeface="Arial" panose="020B0604020202020204" pitchFamily="34" charset="0"/>
            <a:cs typeface="Arial" panose="020B0604020202020204" pitchFamily="34" charset="0"/>
          </a:endParaRPr>
        </a:p>
      </dgm:t>
    </dgm:pt>
    <dgm:pt modelId="{8610B377-98F9-4E78-ACDF-8FD1BEB461A4}" type="pres">
      <dgm:prSet presAssocID="{062794A6-98DC-4E2C-8B9E-78E553E9F610}" presName="linearFlow" presStyleCnt="0">
        <dgm:presLayoutVars>
          <dgm:resizeHandles val="exact"/>
        </dgm:presLayoutVars>
      </dgm:prSet>
      <dgm:spPr/>
    </dgm:pt>
    <dgm:pt modelId="{08B11D25-284B-4984-B300-39AEAC7ED4E2}" type="pres">
      <dgm:prSet presAssocID="{BD726D71-6A79-4666-9689-676F8A6CEE5C}" presName="node" presStyleLbl="node1" presStyleIdx="0" presStyleCnt="7" custScaleX="152808" custScaleY="177397">
        <dgm:presLayoutVars>
          <dgm:bulletEnabled val="1"/>
        </dgm:presLayoutVars>
      </dgm:prSet>
      <dgm:spPr/>
    </dgm:pt>
    <dgm:pt modelId="{FF373ECA-1FC0-4CB2-9980-0810477F3303}" type="pres">
      <dgm:prSet presAssocID="{4FCED480-313F-472B-B6C5-0DB0539B1177}" presName="sibTrans" presStyleLbl="sibTrans2D1" presStyleIdx="0" presStyleCnt="6"/>
      <dgm:spPr/>
    </dgm:pt>
    <dgm:pt modelId="{F1B92BC0-1B4C-4BB3-B8E8-BC0D8370BD22}" type="pres">
      <dgm:prSet presAssocID="{4FCED480-313F-472B-B6C5-0DB0539B1177}" presName="connectorText" presStyleLbl="sibTrans2D1" presStyleIdx="0" presStyleCnt="6"/>
      <dgm:spPr/>
    </dgm:pt>
    <dgm:pt modelId="{F9CC4756-A808-4934-90D1-5B76E1BEE307}" type="pres">
      <dgm:prSet presAssocID="{A7DBD394-1691-45FB-8ABB-7CBFD2F8E6F1}" presName="node" presStyleLbl="node1" presStyleIdx="1" presStyleCnt="7" custScaleX="152193" custScaleY="215469">
        <dgm:presLayoutVars>
          <dgm:bulletEnabled val="1"/>
        </dgm:presLayoutVars>
      </dgm:prSet>
      <dgm:spPr/>
    </dgm:pt>
    <dgm:pt modelId="{63D006D1-1A65-4F60-A794-D6AFA05D6A8D}" type="pres">
      <dgm:prSet presAssocID="{72BDC2BD-A7A1-4C35-8029-2EFBC6467ADB}" presName="sibTrans" presStyleLbl="sibTrans2D1" presStyleIdx="1" presStyleCnt="6"/>
      <dgm:spPr/>
    </dgm:pt>
    <dgm:pt modelId="{56DB66A2-CD69-4EEC-8BAB-873C857CC4DA}" type="pres">
      <dgm:prSet presAssocID="{72BDC2BD-A7A1-4C35-8029-2EFBC6467ADB}" presName="connectorText" presStyleLbl="sibTrans2D1" presStyleIdx="1" presStyleCnt="6"/>
      <dgm:spPr/>
    </dgm:pt>
    <dgm:pt modelId="{47B21BB1-AAF8-4518-A7E8-DAF6B899592F}" type="pres">
      <dgm:prSet presAssocID="{5CB36CED-59EE-44A1-AD8C-E4E7D8F4EF9A}" presName="node" presStyleLbl="node1" presStyleIdx="2" presStyleCnt="7" custScaleX="152193" custScaleY="268405">
        <dgm:presLayoutVars>
          <dgm:bulletEnabled val="1"/>
        </dgm:presLayoutVars>
      </dgm:prSet>
      <dgm:spPr/>
    </dgm:pt>
    <dgm:pt modelId="{4AB337F4-EFF8-4519-A5EB-51F5B219EF17}" type="pres">
      <dgm:prSet presAssocID="{D93E6ADA-3B76-4F86-818C-9F7AD694EF6B}" presName="sibTrans" presStyleLbl="sibTrans2D1" presStyleIdx="2" presStyleCnt="6"/>
      <dgm:spPr/>
    </dgm:pt>
    <dgm:pt modelId="{8EF6E747-D70A-4026-BA0C-3D82749533BD}" type="pres">
      <dgm:prSet presAssocID="{D93E6ADA-3B76-4F86-818C-9F7AD694EF6B}" presName="connectorText" presStyleLbl="sibTrans2D1" presStyleIdx="2" presStyleCnt="6"/>
      <dgm:spPr/>
    </dgm:pt>
    <dgm:pt modelId="{BE1A9483-E1E8-49BD-8EC5-1E8E3F6FE354}" type="pres">
      <dgm:prSet presAssocID="{A54D2C94-D818-4D5B-B056-C26589664955}" presName="node" presStyleLbl="node1" presStyleIdx="3" presStyleCnt="7" custScaleX="152741" custScaleY="171468">
        <dgm:presLayoutVars>
          <dgm:bulletEnabled val="1"/>
        </dgm:presLayoutVars>
      </dgm:prSet>
      <dgm:spPr/>
    </dgm:pt>
    <dgm:pt modelId="{5E343672-5204-4EF2-AAF7-33E06F814104}" type="pres">
      <dgm:prSet presAssocID="{F9A1605F-FF99-44B8-9116-74E2B126A6DB}" presName="sibTrans" presStyleLbl="sibTrans2D1" presStyleIdx="3" presStyleCnt="6"/>
      <dgm:spPr/>
    </dgm:pt>
    <dgm:pt modelId="{026D4C48-9F4D-490D-9492-1B4363841A8E}" type="pres">
      <dgm:prSet presAssocID="{F9A1605F-FF99-44B8-9116-74E2B126A6DB}" presName="connectorText" presStyleLbl="sibTrans2D1" presStyleIdx="3" presStyleCnt="6"/>
      <dgm:spPr/>
    </dgm:pt>
    <dgm:pt modelId="{2927FA8A-21F4-49F0-B060-A83962AA219E}" type="pres">
      <dgm:prSet presAssocID="{EF0F2EF8-83BC-453B-B350-EE8696574014}" presName="node" presStyleLbl="node1" presStyleIdx="4" presStyleCnt="7" custScaleX="147146" custScaleY="163973">
        <dgm:presLayoutVars>
          <dgm:bulletEnabled val="1"/>
        </dgm:presLayoutVars>
      </dgm:prSet>
      <dgm:spPr/>
    </dgm:pt>
    <dgm:pt modelId="{94B4C21C-136A-4CF0-BE9F-FA531A47C82B}" type="pres">
      <dgm:prSet presAssocID="{9127972D-EF87-4904-8348-3098C5CE94EA}" presName="sibTrans" presStyleLbl="sibTrans2D1" presStyleIdx="4" presStyleCnt="6"/>
      <dgm:spPr/>
    </dgm:pt>
    <dgm:pt modelId="{1F50AE9F-A936-425B-B49B-B3B7AF21B38F}" type="pres">
      <dgm:prSet presAssocID="{9127972D-EF87-4904-8348-3098C5CE94EA}" presName="connectorText" presStyleLbl="sibTrans2D1" presStyleIdx="4" presStyleCnt="6"/>
      <dgm:spPr/>
    </dgm:pt>
    <dgm:pt modelId="{5FFDB0D8-EB30-4B2A-89D9-F419E3E68091}" type="pres">
      <dgm:prSet presAssocID="{4505B207-CFDD-45AA-9592-B6DC3292D939}" presName="node" presStyleLbl="node1" presStyleIdx="5" presStyleCnt="7" custScaleX="144267" custScaleY="123042">
        <dgm:presLayoutVars>
          <dgm:bulletEnabled val="1"/>
        </dgm:presLayoutVars>
      </dgm:prSet>
      <dgm:spPr/>
    </dgm:pt>
    <dgm:pt modelId="{6C823ACB-B080-49C5-BC55-F8C5EBB2DD7A}" type="pres">
      <dgm:prSet presAssocID="{201C912D-5E07-4C25-9162-66AFACA6F3DF}" presName="sibTrans" presStyleLbl="sibTrans2D1" presStyleIdx="5" presStyleCnt="6"/>
      <dgm:spPr/>
    </dgm:pt>
    <dgm:pt modelId="{B0FAD3FE-8CF8-4AC4-BC80-6AD874CC2E6D}" type="pres">
      <dgm:prSet presAssocID="{201C912D-5E07-4C25-9162-66AFACA6F3DF}" presName="connectorText" presStyleLbl="sibTrans2D1" presStyleIdx="5" presStyleCnt="6"/>
      <dgm:spPr/>
    </dgm:pt>
    <dgm:pt modelId="{B6BF5F52-6912-4CF9-B93B-ADBE9AF0CF75}" type="pres">
      <dgm:prSet presAssocID="{44C7442A-8061-46C1-883F-90D7F1CBC88F}" presName="node" presStyleLbl="node1" presStyleIdx="6" presStyleCnt="7" custScaleX="143114" custScaleY="103394">
        <dgm:presLayoutVars>
          <dgm:bulletEnabled val="1"/>
        </dgm:presLayoutVars>
      </dgm:prSet>
      <dgm:spPr/>
    </dgm:pt>
  </dgm:ptLst>
  <dgm:cxnLst>
    <dgm:cxn modelId="{1C1DCC05-B108-4724-8E3D-BBA7B853F7F6}" type="presOf" srcId="{72BDC2BD-A7A1-4C35-8029-2EFBC6467ADB}" destId="{63D006D1-1A65-4F60-A794-D6AFA05D6A8D}" srcOrd="0" destOrd="0" presId="urn:microsoft.com/office/officeart/2005/8/layout/process2"/>
    <dgm:cxn modelId="{B9256A0E-4152-4B06-B0C3-6F89BA06113F}" type="presOf" srcId="{201C912D-5E07-4C25-9162-66AFACA6F3DF}" destId="{6C823ACB-B080-49C5-BC55-F8C5EBB2DD7A}" srcOrd="0" destOrd="0" presId="urn:microsoft.com/office/officeart/2005/8/layout/process2"/>
    <dgm:cxn modelId="{50CF930E-A982-4471-B5CD-D41DC55DAABB}" type="presOf" srcId="{A7DBD394-1691-45FB-8ABB-7CBFD2F8E6F1}" destId="{F9CC4756-A808-4934-90D1-5B76E1BEE307}" srcOrd="0" destOrd="0" presId="urn:microsoft.com/office/officeart/2005/8/layout/process2"/>
    <dgm:cxn modelId="{68980E31-0A60-42D7-BE07-3926075BDD95}" type="presOf" srcId="{72BDC2BD-A7A1-4C35-8029-2EFBC6467ADB}" destId="{56DB66A2-CD69-4EEC-8BAB-873C857CC4DA}" srcOrd="1" destOrd="0" presId="urn:microsoft.com/office/officeart/2005/8/layout/process2"/>
    <dgm:cxn modelId="{964D5337-F39F-41C7-B46F-C90CB3B0B9B6}" srcId="{062794A6-98DC-4E2C-8B9E-78E553E9F610}" destId="{44C7442A-8061-46C1-883F-90D7F1CBC88F}" srcOrd="6" destOrd="0" parTransId="{2F22E351-2685-4FE1-9C1C-6E6962832AE1}" sibTransId="{CEECB90A-EE8F-4856-BFBE-D1F4E727E746}"/>
    <dgm:cxn modelId="{7EE99137-E760-4CF5-89AB-CC107533A689}" type="presOf" srcId="{D93E6ADA-3B76-4F86-818C-9F7AD694EF6B}" destId="{8EF6E747-D70A-4026-BA0C-3D82749533BD}" srcOrd="1" destOrd="0" presId="urn:microsoft.com/office/officeart/2005/8/layout/process2"/>
    <dgm:cxn modelId="{B3D85D3D-6426-4D9E-8816-D19F26E74609}" type="presOf" srcId="{4505B207-CFDD-45AA-9592-B6DC3292D939}" destId="{5FFDB0D8-EB30-4B2A-89D9-F419E3E68091}" srcOrd="0" destOrd="0" presId="urn:microsoft.com/office/officeart/2005/8/layout/process2"/>
    <dgm:cxn modelId="{8E0F4E3F-DA9C-4D1C-80DF-F11CC791FC78}" type="presOf" srcId="{F9A1605F-FF99-44B8-9116-74E2B126A6DB}" destId="{026D4C48-9F4D-490D-9492-1B4363841A8E}" srcOrd="1" destOrd="0" presId="urn:microsoft.com/office/officeart/2005/8/layout/process2"/>
    <dgm:cxn modelId="{1A20C243-FDEE-4327-BDFB-FB67F2B0788F}" srcId="{062794A6-98DC-4E2C-8B9E-78E553E9F610}" destId="{A7DBD394-1691-45FB-8ABB-7CBFD2F8E6F1}" srcOrd="1" destOrd="0" parTransId="{1688B7A6-C679-4B3D-9D31-F53BB4C3A05D}" sibTransId="{72BDC2BD-A7A1-4C35-8029-2EFBC6467ADB}"/>
    <dgm:cxn modelId="{1F191365-F6D9-40CF-B7B9-D90AE463341C}" type="presOf" srcId="{BD726D71-6A79-4666-9689-676F8A6CEE5C}" destId="{08B11D25-284B-4984-B300-39AEAC7ED4E2}" srcOrd="0" destOrd="0" presId="urn:microsoft.com/office/officeart/2005/8/layout/process2"/>
    <dgm:cxn modelId="{784EA848-A44C-4302-A288-3B494209867F}" type="presOf" srcId="{5CB36CED-59EE-44A1-AD8C-E4E7D8F4EF9A}" destId="{47B21BB1-AAF8-4518-A7E8-DAF6B899592F}" srcOrd="0" destOrd="0" presId="urn:microsoft.com/office/officeart/2005/8/layout/process2"/>
    <dgm:cxn modelId="{52BFD168-C358-433B-8E87-FE1C5DFFCA12}" type="presOf" srcId="{9127972D-EF87-4904-8348-3098C5CE94EA}" destId="{94B4C21C-136A-4CF0-BE9F-FA531A47C82B}" srcOrd="0" destOrd="0" presId="urn:microsoft.com/office/officeart/2005/8/layout/process2"/>
    <dgm:cxn modelId="{42CBCB6D-A699-419B-A23E-620DFFF57A1B}" srcId="{062794A6-98DC-4E2C-8B9E-78E553E9F610}" destId="{EF0F2EF8-83BC-453B-B350-EE8696574014}" srcOrd="4" destOrd="0" parTransId="{78D05875-6AA0-4402-BC0F-AA0684FE9209}" sibTransId="{9127972D-EF87-4904-8348-3098C5CE94EA}"/>
    <dgm:cxn modelId="{81D0D853-B9A2-460A-B5B0-642105BE0F1E}" srcId="{062794A6-98DC-4E2C-8B9E-78E553E9F610}" destId="{5CB36CED-59EE-44A1-AD8C-E4E7D8F4EF9A}" srcOrd="2" destOrd="0" parTransId="{4F1B8FA8-0E2F-4D1A-A643-284BB5C9FA59}" sibTransId="{D93E6ADA-3B76-4F86-818C-9F7AD694EF6B}"/>
    <dgm:cxn modelId="{ADB06756-0BAE-4B65-ADF9-FB29C872DB1B}" type="presOf" srcId="{4FCED480-313F-472B-B6C5-0DB0539B1177}" destId="{FF373ECA-1FC0-4CB2-9980-0810477F3303}" srcOrd="0" destOrd="0" presId="urn:microsoft.com/office/officeart/2005/8/layout/process2"/>
    <dgm:cxn modelId="{2CCD5556-9760-4BA1-AC83-EF481FE057D6}" type="presOf" srcId="{44C7442A-8061-46C1-883F-90D7F1CBC88F}" destId="{B6BF5F52-6912-4CF9-B93B-ADBE9AF0CF75}" srcOrd="0" destOrd="0" presId="urn:microsoft.com/office/officeart/2005/8/layout/process2"/>
    <dgm:cxn modelId="{9ADA3679-4ED9-4965-A0FE-1171E8DAA60B}" type="presOf" srcId="{EF0F2EF8-83BC-453B-B350-EE8696574014}" destId="{2927FA8A-21F4-49F0-B060-A83962AA219E}" srcOrd="0" destOrd="0" presId="urn:microsoft.com/office/officeart/2005/8/layout/process2"/>
    <dgm:cxn modelId="{95887684-B998-4B69-91F0-330320D600AA}" type="presOf" srcId="{D93E6ADA-3B76-4F86-818C-9F7AD694EF6B}" destId="{4AB337F4-EFF8-4519-A5EB-51F5B219EF17}" srcOrd="0" destOrd="0" presId="urn:microsoft.com/office/officeart/2005/8/layout/process2"/>
    <dgm:cxn modelId="{39CB3395-5C72-4A42-93A7-54A90384ED9E}" type="presOf" srcId="{A54D2C94-D818-4D5B-B056-C26589664955}" destId="{BE1A9483-E1E8-49BD-8EC5-1E8E3F6FE354}" srcOrd="0" destOrd="0" presId="urn:microsoft.com/office/officeart/2005/8/layout/process2"/>
    <dgm:cxn modelId="{40555095-B3A1-4D02-B98E-E98896FF9A1F}" srcId="{062794A6-98DC-4E2C-8B9E-78E553E9F610}" destId="{4505B207-CFDD-45AA-9592-B6DC3292D939}" srcOrd="5" destOrd="0" parTransId="{6ABB3904-2B06-47B7-BF82-3D204BF2B931}" sibTransId="{201C912D-5E07-4C25-9162-66AFACA6F3DF}"/>
    <dgm:cxn modelId="{BDB9EFAB-B94F-4D78-A1A6-D207A70F51A6}" type="presOf" srcId="{201C912D-5E07-4C25-9162-66AFACA6F3DF}" destId="{B0FAD3FE-8CF8-4AC4-BC80-6AD874CC2E6D}" srcOrd="1" destOrd="0" presId="urn:microsoft.com/office/officeart/2005/8/layout/process2"/>
    <dgm:cxn modelId="{D4F75BD5-660C-40AA-838E-9A2C0631B0A6}" type="presOf" srcId="{4FCED480-313F-472B-B6C5-0DB0539B1177}" destId="{F1B92BC0-1B4C-4BB3-B8E8-BC0D8370BD22}" srcOrd="1" destOrd="0" presId="urn:microsoft.com/office/officeart/2005/8/layout/process2"/>
    <dgm:cxn modelId="{7EE262D9-B4F0-4FF4-BAE2-A055D49A463E}" srcId="{062794A6-98DC-4E2C-8B9E-78E553E9F610}" destId="{BD726D71-6A79-4666-9689-676F8A6CEE5C}" srcOrd="0" destOrd="0" parTransId="{11FFDD67-462A-4200-A4BF-DED6E3C7D121}" sibTransId="{4FCED480-313F-472B-B6C5-0DB0539B1177}"/>
    <dgm:cxn modelId="{238A52D9-2079-4A78-AF27-6BE29D4E2486}" type="presOf" srcId="{062794A6-98DC-4E2C-8B9E-78E553E9F610}" destId="{8610B377-98F9-4E78-ACDF-8FD1BEB461A4}" srcOrd="0" destOrd="0" presId="urn:microsoft.com/office/officeart/2005/8/layout/process2"/>
    <dgm:cxn modelId="{2D8C4BDA-8C8A-436A-9E14-334E6478C416}" srcId="{062794A6-98DC-4E2C-8B9E-78E553E9F610}" destId="{A54D2C94-D818-4D5B-B056-C26589664955}" srcOrd="3" destOrd="0" parTransId="{F8D69101-5112-4D3C-A4CC-071D934299C2}" sibTransId="{F9A1605F-FF99-44B8-9116-74E2B126A6DB}"/>
    <dgm:cxn modelId="{8AD009E7-DF30-4C16-A5E8-EA4DDEFE057A}" type="presOf" srcId="{9127972D-EF87-4904-8348-3098C5CE94EA}" destId="{1F50AE9F-A936-425B-B49B-B3B7AF21B38F}" srcOrd="1" destOrd="0" presId="urn:microsoft.com/office/officeart/2005/8/layout/process2"/>
    <dgm:cxn modelId="{73DDD8EE-26D8-4855-9050-FC5F98D3E5B5}" type="presOf" srcId="{F9A1605F-FF99-44B8-9116-74E2B126A6DB}" destId="{5E343672-5204-4EF2-AAF7-33E06F814104}" srcOrd="0" destOrd="0" presId="urn:microsoft.com/office/officeart/2005/8/layout/process2"/>
    <dgm:cxn modelId="{825CEECC-AE26-42F1-BDE3-F0D52F76956E}" type="presParOf" srcId="{8610B377-98F9-4E78-ACDF-8FD1BEB461A4}" destId="{08B11D25-284B-4984-B300-39AEAC7ED4E2}" srcOrd="0" destOrd="0" presId="urn:microsoft.com/office/officeart/2005/8/layout/process2"/>
    <dgm:cxn modelId="{761002D3-A8A2-4FC9-B395-9492F13200DE}" type="presParOf" srcId="{8610B377-98F9-4E78-ACDF-8FD1BEB461A4}" destId="{FF373ECA-1FC0-4CB2-9980-0810477F3303}" srcOrd="1" destOrd="0" presId="urn:microsoft.com/office/officeart/2005/8/layout/process2"/>
    <dgm:cxn modelId="{128CFA3E-B73E-4023-9304-98A5821290CB}" type="presParOf" srcId="{FF373ECA-1FC0-4CB2-9980-0810477F3303}" destId="{F1B92BC0-1B4C-4BB3-B8E8-BC0D8370BD22}" srcOrd="0" destOrd="0" presId="urn:microsoft.com/office/officeart/2005/8/layout/process2"/>
    <dgm:cxn modelId="{4ECD467A-2DBD-4C7C-8238-A657392E4895}" type="presParOf" srcId="{8610B377-98F9-4E78-ACDF-8FD1BEB461A4}" destId="{F9CC4756-A808-4934-90D1-5B76E1BEE307}" srcOrd="2" destOrd="0" presId="urn:microsoft.com/office/officeart/2005/8/layout/process2"/>
    <dgm:cxn modelId="{90BE49A6-464B-46A3-BF61-AB4A84CDBDD3}" type="presParOf" srcId="{8610B377-98F9-4E78-ACDF-8FD1BEB461A4}" destId="{63D006D1-1A65-4F60-A794-D6AFA05D6A8D}" srcOrd="3" destOrd="0" presId="urn:microsoft.com/office/officeart/2005/8/layout/process2"/>
    <dgm:cxn modelId="{82DE4DD6-7244-41AE-8E50-45713366EAF1}" type="presParOf" srcId="{63D006D1-1A65-4F60-A794-D6AFA05D6A8D}" destId="{56DB66A2-CD69-4EEC-8BAB-873C857CC4DA}" srcOrd="0" destOrd="0" presId="urn:microsoft.com/office/officeart/2005/8/layout/process2"/>
    <dgm:cxn modelId="{BF5F9A39-20C8-48C6-9C85-E02AEC0FD82A}" type="presParOf" srcId="{8610B377-98F9-4E78-ACDF-8FD1BEB461A4}" destId="{47B21BB1-AAF8-4518-A7E8-DAF6B899592F}" srcOrd="4" destOrd="0" presId="urn:microsoft.com/office/officeart/2005/8/layout/process2"/>
    <dgm:cxn modelId="{75F80A67-B0AE-4146-A078-FCC0C87A185A}" type="presParOf" srcId="{8610B377-98F9-4E78-ACDF-8FD1BEB461A4}" destId="{4AB337F4-EFF8-4519-A5EB-51F5B219EF17}" srcOrd="5" destOrd="0" presId="urn:microsoft.com/office/officeart/2005/8/layout/process2"/>
    <dgm:cxn modelId="{4A81FB84-EF02-4AB8-A0B9-3737CC9CFBB6}" type="presParOf" srcId="{4AB337F4-EFF8-4519-A5EB-51F5B219EF17}" destId="{8EF6E747-D70A-4026-BA0C-3D82749533BD}" srcOrd="0" destOrd="0" presId="urn:microsoft.com/office/officeart/2005/8/layout/process2"/>
    <dgm:cxn modelId="{067ACB54-F902-4CC5-86F5-5BFFB6FE4DB9}" type="presParOf" srcId="{8610B377-98F9-4E78-ACDF-8FD1BEB461A4}" destId="{BE1A9483-E1E8-49BD-8EC5-1E8E3F6FE354}" srcOrd="6" destOrd="0" presId="urn:microsoft.com/office/officeart/2005/8/layout/process2"/>
    <dgm:cxn modelId="{FFA968AE-DCA2-4789-BD72-099792290C34}" type="presParOf" srcId="{8610B377-98F9-4E78-ACDF-8FD1BEB461A4}" destId="{5E343672-5204-4EF2-AAF7-33E06F814104}" srcOrd="7" destOrd="0" presId="urn:microsoft.com/office/officeart/2005/8/layout/process2"/>
    <dgm:cxn modelId="{5EA0C014-B44A-4B7F-BC25-9F71D23DEA89}" type="presParOf" srcId="{5E343672-5204-4EF2-AAF7-33E06F814104}" destId="{026D4C48-9F4D-490D-9492-1B4363841A8E}" srcOrd="0" destOrd="0" presId="urn:microsoft.com/office/officeart/2005/8/layout/process2"/>
    <dgm:cxn modelId="{F897A4F1-9517-4F0D-A286-E83450BD8E53}" type="presParOf" srcId="{8610B377-98F9-4E78-ACDF-8FD1BEB461A4}" destId="{2927FA8A-21F4-49F0-B060-A83962AA219E}" srcOrd="8" destOrd="0" presId="urn:microsoft.com/office/officeart/2005/8/layout/process2"/>
    <dgm:cxn modelId="{6DE2DF13-F23E-43AD-9599-5BAFBB06DE11}" type="presParOf" srcId="{8610B377-98F9-4E78-ACDF-8FD1BEB461A4}" destId="{94B4C21C-136A-4CF0-BE9F-FA531A47C82B}" srcOrd="9" destOrd="0" presId="urn:microsoft.com/office/officeart/2005/8/layout/process2"/>
    <dgm:cxn modelId="{1291C095-03A7-4EBB-9F45-EA6EE7A2F9E9}" type="presParOf" srcId="{94B4C21C-136A-4CF0-BE9F-FA531A47C82B}" destId="{1F50AE9F-A936-425B-B49B-B3B7AF21B38F}" srcOrd="0" destOrd="0" presId="urn:microsoft.com/office/officeart/2005/8/layout/process2"/>
    <dgm:cxn modelId="{0203456B-4661-478A-8BC8-9020C0B6ECF3}" type="presParOf" srcId="{8610B377-98F9-4E78-ACDF-8FD1BEB461A4}" destId="{5FFDB0D8-EB30-4B2A-89D9-F419E3E68091}" srcOrd="10" destOrd="0" presId="urn:microsoft.com/office/officeart/2005/8/layout/process2"/>
    <dgm:cxn modelId="{CEB9B25B-0619-4801-9A15-5453FDC3365F}" type="presParOf" srcId="{8610B377-98F9-4E78-ACDF-8FD1BEB461A4}" destId="{6C823ACB-B080-49C5-BC55-F8C5EBB2DD7A}" srcOrd="11" destOrd="0" presId="urn:microsoft.com/office/officeart/2005/8/layout/process2"/>
    <dgm:cxn modelId="{AC923224-F5B0-464D-828E-D0DBA53CE208}" type="presParOf" srcId="{6C823ACB-B080-49C5-BC55-F8C5EBB2DD7A}" destId="{B0FAD3FE-8CF8-4AC4-BC80-6AD874CC2E6D}" srcOrd="0" destOrd="0" presId="urn:microsoft.com/office/officeart/2005/8/layout/process2"/>
    <dgm:cxn modelId="{04A1980D-6BC2-4BC1-9BBD-066F3C994395}" type="presParOf" srcId="{8610B377-98F9-4E78-ACDF-8FD1BEB461A4}" destId="{B6BF5F52-6912-4CF9-B93B-ADBE9AF0CF75}" srcOrd="12" destOrd="0" presId="urn:microsoft.com/office/officeart/2005/8/layout/process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C6659A-1E51-401D-8066-BB3899E1C65B}">
      <dsp:nvSpPr>
        <dsp:cNvPr id="0" name=""/>
        <dsp:cNvSpPr/>
      </dsp:nvSpPr>
      <dsp:spPr>
        <a:xfrm>
          <a:off x="1179172" y="-131900"/>
          <a:ext cx="1502454" cy="1380931"/>
        </a:xfrm>
        <a:prstGeom prst="ellipse">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US" sz="1050" kern="1200" dirty="0">
              <a:solidFill>
                <a:sysClr val="windowText" lastClr="000000"/>
              </a:solidFill>
            </a:rPr>
            <a:t>Self-Assessment</a:t>
          </a:r>
        </a:p>
      </dsp:txBody>
      <dsp:txXfrm>
        <a:off x="1399201" y="70333"/>
        <a:ext cx="1062396" cy="976465"/>
      </dsp:txXfrm>
    </dsp:sp>
    <dsp:sp modelId="{1A31F7EC-78DF-4300-A78E-F32F3C777E43}">
      <dsp:nvSpPr>
        <dsp:cNvPr id="0" name=""/>
        <dsp:cNvSpPr/>
      </dsp:nvSpPr>
      <dsp:spPr>
        <a:xfrm rot="2160000">
          <a:off x="2501406" y="860772"/>
          <a:ext cx="208312" cy="376654"/>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US" sz="1600" kern="1200">
            <a:solidFill>
              <a:sysClr val="windowText" lastClr="000000"/>
            </a:solidFill>
          </a:endParaRPr>
        </a:p>
      </dsp:txBody>
      <dsp:txXfrm>
        <a:off x="2507374" y="917736"/>
        <a:ext cx="145818" cy="225992"/>
      </dsp:txXfrm>
    </dsp:sp>
    <dsp:sp modelId="{7335E3CF-8E89-4B56-A1D2-F8AFA5D51517}">
      <dsp:nvSpPr>
        <dsp:cNvPr id="0" name=""/>
        <dsp:cNvSpPr/>
      </dsp:nvSpPr>
      <dsp:spPr>
        <a:xfrm>
          <a:off x="2534807" y="853025"/>
          <a:ext cx="1502454" cy="1380931"/>
        </a:xfrm>
        <a:prstGeom prst="ellipse">
          <a:avLst/>
        </a:prstGeom>
        <a:solidFill>
          <a:schemeClr val="accent1">
            <a:shade val="80000"/>
            <a:hueOff val="67816"/>
            <a:satOff val="1294"/>
            <a:lumOff val="57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US" sz="1050" kern="1200" dirty="0">
              <a:solidFill>
                <a:sysClr val="windowText" lastClr="000000"/>
              </a:solidFill>
            </a:rPr>
            <a:t>Individual Interviews</a:t>
          </a:r>
        </a:p>
      </dsp:txBody>
      <dsp:txXfrm>
        <a:off x="2754836" y="1055258"/>
        <a:ext cx="1062396" cy="976465"/>
      </dsp:txXfrm>
    </dsp:sp>
    <dsp:sp modelId="{A81715CD-5362-4605-AE1E-AA154A68F856}">
      <dsp:nvSpPr>
        <dsp:cNvPr id="0" name=""/>
        <dsp:cNvSpPr/>
      </dsp:nvSpPr>
      <dsp:spPr>
        <a:xfrm rot="6480000">
          <a:off x="2921366" y="2147929"/>
          <a:ext cx="214167" cy="376654"/>
        </a:xfrm>
        <a:prstGeom prst="rightArrow">
          <a:avLst>
            <a:gd name="adj1" fmla="val 60000"/>
            <a:gd name="adj2" fmla="val 50000"/>
          </a:avLst>
        </a:prstGeom>
        <a:solidFill>
          <a:schemeClr val="accent1">
            <a:shade val="90000"/>
            <a:hueOff val="67824"/>
            <a:satOff val="-156"/>
            <a:lumOff val="496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US" sz="1600" kern="1200">
            <a:solidFill>
              <a:sysClr val="windowText" lastClr="000000"/>
            </a:solidFill>
          </a:endParaRPr>
        </a:p>
      </dsp:txBody>
      <dsp:txXfrm rot="10800000">
        <a:off x="2963418" y="2192707"/>
        <a:ext cx="149917" cy="225992"/>
      </dsp:txXfrm>
    </dsp:sp>
    <dsp:sp modelId="{AA735F47-F23A-494D-A8C7-CD02E24DFEA6}">
      <dsp:nvSpPr>
        <dsp:cNvPr id="0" name=""/>
        <dsp:cNvSpPr/>
      </dsp:nvSpPr>
      <dsp:spPr>
        <a:xfrm>
          <a:off x="2017001" y="2446669"/>
          <a:ext cx="1502454" cy="1380931"/>
        </a:xfrm>
        <a:prstGeom prst="ellipse">
          <a:avLst/>
        </a:prstGeom>
        <a:solidFill>
          <a:schemeClr val="accent1">
            <a:shade val="80000"/>
            <a:hueOff val="135632"/>
            <a:satOff val="2588"/>
            <a:lumOff val="114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US" sz="1050" kern="1200" dirty="0">
              <a:solidFill>
                <a:sysClr val="windowText" lastClr="000000"/>
              </a:solidFill>
            </a:rPr>
            <a:t>Full Review</a:t>
          </a:r>
        </a:p>
      </dsp:txBody>
      <dsp:txXfrm>
        <a:off x="2237030" y="2648902"/>
        <a:ext cx="1062396" cy="976465"/>
      </dsp:txXfrm>
    </dsp:sp>
    <dsp:sp modelId="{F23D2270-FAA6-4097-85ED-E1DD4DABBA14}">
      <dsp:nvSpPr>
        <dsp:cNvPr id="0" name=""/>
        <dsp:cNvSpPr/>
      </dsp:nvSpPr>
      <dsp:spPr>
        <a:xfrm rot="10800000">
          <a:off x="1864338" y="3007724"/>
          <a:ext cx="164780" cy="376654"/>
        </a:xfrm>
        <a:prstGeom prst="rightArrow">
          <a:avLst>
            <a:gd name="adj1" fmla="val 60000"/>
            <a:gd name="adj2" fmla="val 50000"/>
          </a:avLst>
        </a:prstGeom>
        <a:solidFill>
          <a:schemeClr val="accent1">
            <a:shade val="90000"/>
            <a:hueOff val="135647"/>
            <a:satOff val="-313"/>
            <a:lumOff val="993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US" sz="1600" kern="1200">
            <a:solidFill>
              <a:sysClr val="windowText" lastClr="000000"/>
            </a:solidFill>
          </a:endParaRPr>
        </a:p>
      </dsp:txBody>
      <dsp:txXfrm rot="10800000">
        <a:off x="1913772" y="3083055"/>
        <a:ext cx="115346" cy="225992"/>
      </dsp:txXfrm>
    </dsp:sp>
    <dsp:sp modelId="{5FE4A976-1FA1-499D-91CA-24B36EE8623D}">
      <dsp:nvSpPr>
        <dsp:cNvPr id="0" name=""/>
        <dsp:cNvSpPr/>
      </dsp:nvSpPr>
      <dsp:spPr>
        <a:xfrm>
          <a:off x="341344" y="2501906"/>
          <a:ext cx="1502454" cy="1270457"/>
        </a:xfrm>
        <a:prstGeom prst="ellipse">
          <a:avLst/>
        </a:prstGeom>
        <a:solidFill>
          <a:schemeClr val="accent1">
            <a:shade val="80000"/>
            <a:hueOff val="203448"/>
            <a:satOff val="3881"/>
            <a:lumOff val="171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US" sz="1050" kern="1200" dirty="0">
              <a:solidFill>
                <a:sysClr val="windowText" lastClr="000000"/>
              </a:solidFill>
            </a:rPr>
            <a:t>Corrective Action &amp; Quality Improvement</a:t>
          </a:r>
        </a:p>
      </dsp:txBody>
      <dsp:txXfrm>
        <a:off x="561373" y="2687960"/>
        <a:ext cx="1062396" cy="898349"/>
      </dsp:txXfrm>
    </dsp:sp>
    <dsp:sp modelId="{BA7125E4-BAC6-4F59-818B-FE0FBE3DE267}">
      <dsp:nvSpPr>
        <dsp:cNvPr id="0" name=""/>
        <dsp:cNvSpPr/>
      </dsp:nvSpPr>
      <dsp:spPr>
        <a:xfrm rot="15120000">
          <a:off x="517967" y="2283761"/>
          <a:ext cx="368707" cy="376654"/>
        </a:xfrm>
        <a:prstGeom prst="rightArrow">
          <a:avLst>
            <a:gd name="adj1" fmla="val 60000"/>
            <a:gd name="adj2" fmla="val 50000"/>
          </a:avLst>
        </a:prstGeom>
        <a:solidFill>
          <a:schemeClr val="accent1">
            <a:shade val="90000"/>
            <a:hueOff val="203471"/>
            <a:satOff val="-469"/>
            <a:lumOff val="1490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US" sz="1600" kern="1200">
            <a:solidFill>
              <a:sysClr val="windowText" lastClr="000000"/>
            </a:solidFill>
          </a:endParaRPr>
        </a:p>
      </dsp:txBody>
      <dsp:txXfrm rot="10800000">
        <a:off x="590363" y="2411691"/>
        <a:ext cx="258095" cy="225992"/>
      </dsp:txXfrm>
    </dsp:sp>
    <dsp:sp modelId="{81360B32-2914-46F9-A8AF-28B1684BC866}">
      <dsp:nvSpPr>
        <dsp:cNvPr id="0" name=""/>
        <dsp:cNvSpPr/>
      </dsp:nvSpPr>
      <dsp:spPr>
        <a:xfrm>
          <a:off x="-176461" y="908262"/>
          <a:ext cx="1502454" cy="1270457"/>
        </a:xfrm>
        <a:prstGeom prst="ellipse">
          <a:avLst/>
        </a:prstGeom>
        <a:solidFill>
          <a:schemeClr val="accent1">
            <a:shade val="80000"/>
            <a:hueOff val="271263"/>
            <a:satOff val="5175"/>
            <a:lumOff val="228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US" sz="1050" kern="1200" dirty="0">
              <a:solidFill>
                <a:sysClr val="windowText" lastClr="000000"/>
              </a:solidFill>
            </a:rPr>
            <a:t>Technical Assistance</a:t>
          </a:r>
        </a:p>
      </dsp:txBody>
      <dsp:txXfrm>
        <a:off x="43568" y="1094316"/>
        <a:ext cx="1062396" cy="898349"/>
      </dsp:txXfrm>
    </dsp:sp>
    <dsp:sp modelId="{EC92C54A-95DF-4207-A514-BFE6E581386A}">
      <dsp:nvSpPr>
        <dsp:cNvPr id="0" name=""/>
        <dsp:cNvSpPr/>
      </dsp:nvSpPr>
      <dsp:spPr>
        <a:xfrm rot="19440000">
          <a:off x="1117900" y="796194"/>
          <a:ext cx="231084" cy="376654"/>
        </a:xfrm>
        <a:prstGeom prst="rightArrow">
          <a:avLst>
            <a:gd name="adj1" fmla="val 60000"/>
            <a:gd name="adj2" fmla="val 50000"/>
          </a:avLst>
        </a:prstGeom>
        <a:solidFill>
          <a:schemeClr val="accent1">
            <a:shade val="90000"/>
            <a:hueOff val="271295"/>
            <a:satOff val="-626"/>
            <a:lumOff val="1987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US" sz="1600" kern="1200">
            <a:solidFill>
              <a:sysClr val="windowText" lastClr="000000"/>
            </a:solidFill>
          </a:endParaRPr>
        </a:p>
      </dsp:txBody>
      <dsp:txXfrm>
        <a:off x="1124520" y="891899"/>
        <a:ext cx="161759" cy="2259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BF0E24-A74A-427E-B83B-1D2F414392E8}">
      <dsp:nvSpPr>
        <dsp:cNvPr id="0" name=""/>
        <dsp:cNvSpPr/>
      </dsp:nvSpPr>
      <dsp:spPr>
        <a:xfrm>
          <a:off x="543585" y="203856"/>
          <a:ext cx="2809788" cy="2809788"/>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kern="1200" dirty="0">
              <a:solidFill>
                <a:sysClr val="windowText" lastClr="000000"/>
              </a:solidFill>
            </a:rPr>
            <a:t>Self- Assessment</a:t>
          </a:r>
        </a:p>
      </dsp:txBody>
      <dsp:txXfrm>
        <a:off x="2024410" y="799264"/>
        <a:ext cx="1003495" cy="836246"/>
      </dsp:txXfrm>
    </dsp:sp>
    <dsp:sp modelId="{29052FED-DEB3-4578-BC6D-1FB28EC4D560}">
      <dsp:nvSpPr>
        <dsp:cNvPr id="0" name=""/>
        <dsp:cNvSpPr/>
      </dsp:nvSpPr>
      <dsp:spPr>
        <a:xfrm>
          <a:off x="507291" y="323447"/>
          <a:ext cx="2768346" cy="2768346"/>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kern="1200" dirty="0">
              <a:solidFill>
                <a:sysClr val="windowText" lastClr="000000"/>
              </a:solidFill>
            </a:rPr>
            <a:t>Corrective Action &amp; Quality Improvement</a:t>
          </a:r>
        </a:p>
      </dsp:txBody>
      <dsp:txXfrm>
        <a:off x="1166421" y="2119576"/>
        <a:ext cx="1483042" cy="725043"/>
      </dsp:txXfrm>
    </dsp:sp>
    <dsp:sp modelId="{4CB55D52-6CA4-4A69-872C-407CF6D6447E}">
      <dsp:nvSpPr>
        <dsp:cNvPr id="0" name=""/>
        <dsp:cNvSpPr/>
      </dsp:nvSpPr>
      <dsp:spPr>
        <a:xfrm>
          <a:off x="450276" y="224577"/>
          <a:ext cx="2768346" cy="2768346"/>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kern="1200" dirty="0">
              <a:solidFill>
                <a:sysClr val="windowText" lastClr="000000"/>
              </a:solidFill>
            </a:rPr>
            <a:t>Technical Assistance</a:t>
          </a:r>
        </a:p>
      </dsp:txBody>
      <dsp:txXfrm>
        <a:off x="770943" y="811203"/>
        <a:ext cx="988695" cy="823912"/>
      </dsp:txXfrm>
    </dsp:sp>
    <dsp:sp modelId="{0A719929-5880-453D-8E2D-EBD35B113B87}">
      <dsp:nvSpPr>
        <dsp:cNvPr id="0" name=""/>
        <dsp:cNvSpPr/>
      </dsp:nvSpPr>
      <dsp:spPr>
        <a:xfrm>
          <a:off x="392891" y="52934"/>
          <a:ext cx="3111093" cy="3111093"/>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438442F-2590-4F8D-9270-6D6BFB7E69D7}">
      <dsp:nvSpPr>
        <dsp:cNvPr id="0" name=""/>
        <dsp:cNvSpPr/>
      </dsp:nvSpPr>
      <dsp:spPr>
        <a:xfrm>
          <a:off x="335917" y="151898"/>
          <a:ext cx="3111093" cy="3111093"/>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52CF502-711C-4CFB-8CBF-9A9580A034F6}">
      <dsp:nvSpPr>
        <dsp:cNvPr id="0" name=""/>
        <dsp:cNvSpPr/>
      </dsp:nvSpPr>
      <dsp:spPr>
        <a:xfrm>
          <a:off x="278674" y="53203"/>
          <a:ext cx="3111093" cy="3111093"/>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825914-6AA5-4968-BA54-9E73EE6D4B8A}">
      <dsp:nvSpPr>
        <dsp:cNvPr id="0" name=""/>
        <dsp:cNvSpPr/>
      </dsp:nvSpPr>
      <dsp:spPr>
        <a:xfrm>
          <a:off x="735749" y="213914"/>
          <a:ext cx="1275537" cy="1275601"/>
        </a:xfrm>
        <a:prstGeom prst="circularArrow">
          <a:avLst>
            <a:gd name="adj1" fmla="val 10980"/>
            <a:gd name="adj2" fmla="val 1142322"/>
            <a:gd name="adj3" fmla="val 4500000"/>
            <a:gd name="adj4" fmla="val 10800000"/>
            <a:gd name="adj5" fmla="val 125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D51CEFFF-3D91-4005-AF76-B1684FC2C160}">
      <dsp:nvSpPr>
        <dsp:cNvPr id="0" name=""/>
        <dsp:cNvSpPr/>
      </dsp:nvSpPr>
      <dsp:spPr>
        <a:xfrm>
          <a:off x="1017367" y="612591"/>
          <a:ext cx="711822" cy="35575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Letter of Introduction Mailed</a:t>
          </a:r>
        </a:p>
      </dsp:txBody>
      <dsp:txXfrm>
        <a:off x="1017367" y="612591"/>
        <a:ext cx="711822" cy="355752"/>
      </dsp:txXfrm>
    </dsp:sp>
    <dsp:sp modelId="{9A852858-E0F2-4405-8068-7DB8A55D1F5A}">
      <dsp:nvSpPr>
        <dsp:cNvPr id="0" name=""/>
        <dsp:cNvSpPr/>
      </dsp:nvSpPr>
      <dsp:spPr>
        <a:xfrm>
          <a:off x="381393" y="946829"/>
          <a:ext cx="1275537" cy="1275601"/>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2958B4D1-A4CB-4330-B353-C1C03E4580D6}">
      <dsp:nvSpPr>
        <dsp:cNvPr id="0" name=""/>
        <dsp:cNvSpPr/>
      </dsp:nvSpPr>
      <dsp:spPr>
        <a:xfrm>
          <a:off x="661576" y="1410460"/>
          <a:ext cx="711822" cy="35575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Pre-Survey Completed by SCO</a:t>
          </a:r>
        </a:p>
      </dsp:txBody>
      <dsp:txXfrm>
        <a:off x="661576" y="1410460"/>
        <a:ext cx="711822" cy="355752"/>
      </dsp:txXfrm>
    </dsp:sp>
    <dsp:sp modelId="{382AFE3C-B30B-4A9B-9EA0-2CAF1F971D9A}">
      <dsp:nvSpPr>
        <dsp:cNvPr id="0" name=""/>
        <dsp:cNvSpPr/>
      </dsp:nvSpPr>
      <dsp:spPr>
        <a:xfrm>
          <a:off x="735749" y="1683038"/>
          <a:ext cx="1275537" cy="1275601"/>
        </a:xfrm>
        <a:prstGeom prst="circularArrow">
          <a:avLst>
            <a:gd name="adj1" fmla="val 10980"/>
            <a:gd name="adj2" fmla="val 1142322"/>
            <a:gd name="adj3" fmla="val 4500000"/>
            <a:gd name="adj4" fmla="val 13500000"/>
            <a:gd name="adj5" fmla="val 125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7574120E-F62E-4711-8CC7-F964485B1CB2}">
      <dsp:nvSpPr>
        <dsp:cNvPr id="0" name=""/>
        <dsp:cNvSpPr/>
      </dsp:nvSpPr>
      <dsp:spPr>
        <a:xfrm>
          <a:off x="1017367" y="2144610"/>
          <a:ext cx="711822" cy="35575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Interview Scheduled</a:t>
          </a:r>
        </a:p>
      </dsp:txBody>
      <dsp:txXfrm>
        <a:off x="1017367" y="2144610"/>
        <a:ext cx="711822" cy="355752"/>
      </dsp:txXfrm>
    </dsp:sp>
    <dsp:sp modelId="{BE99D43C-69E0-42B4-B060-4750F72D094C}">
      <dsp:nvSpPr>
        <dsp:cNvPr id="0" name=""/>
        <dsp:cNvSpPr/>
      </dsp:nvSpPr>
      <dsp:spPr>
        <a:xfrm>
          <a:off x="381393" y="2417189"/>
          <a:ext cx="1275537" cy="1275601"/>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AA4881F-9F14-4AC5-9AB9-7CBFDC9579F1}">
      <dsp:nvSpPr>
        <dsp:cNvPr id="0" name=""/>
        <dsp:cNvSpPr/>
      </dsp:nvSpPr>
      <dsp:spPr>
        <a:xfrm>
          <a:off x="661576" y="2879172"/>
          <a:ext cx="711822" cy="35575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Interview Conducted</a:t>
          </a:r>
        </a:p>
      </dsp:txBody>
      <dsp:txXfrm>
        <a:off x="661576" y="2879172"/>
        <a:ext cx="711822" cy="355752"/>
      </dsp:txXfrm>
    </dsp:sp>
    <dsp:sp modelId="{E52E5731-793A-4A91-9499-A131F73A91F9}">
      <dsp:nvSpPr>
        <dsp:cNvPr id="0" name=""/>
        <dsp:cNvSpPr/>
      </dsp:nvSpPr>
      <dsp:spPr>
        <a:xfrm>
          <a:off x="826431" y="3234925"/>
          <a:ext cx="1095847" cy="1096490"/>
        </a:xfrm>
        <a:prstGeom prst="blockArc">
          <a:avLst>
            <a:gd name="adj1" fmla="val 13500000"/>
            <a:gd name="adj2" fmla="val 10800000"/>
            <a:gd name="adj3" fmla="val 1274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1190053D-3862-492B-93BF-30DB56DF020F}">
      <dsp:nvSpPr>
        <dsp:cNvPr id="0" name=""/>
        <dsp:cNvSpPr/>
      </dsp:nvSpPr>
      <dsp:spPr>
        <a:xfrm>
          <a:off x="1017367" y="3613735"/>
          <a:ext cx="711822" cy="35575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Interview Responses Recorded</a:t>
          </a:r>
        </a:p>
      </dsp:txBody>
      <dsp:txXfrm>
        <a:off x="1017367" y="3613735"/>
        <a:ext cx="711822" cy="35575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B11D25-284B-4984-B300-39AEAC7ED4E2}">
      <dsp:nvSpPr>
        <dsp:cNvPr id="0" name=""/>
        <dsp:cNvSpPr/>
      </dsp:nvSpPr>
      <dsp:spPr>
        <a:xfrm>
          <a:off x="-5542" y="9154"/>
          <a:ext cx="2754285" cy="84245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QA&amp;I Spreadsheet and CAP form sent to Entity</a:t>
          </a:r>
        </a:p>
        <a:p>
          <a:pPr marL="0" lvl="0" indent="0" algn="ctr" defTabSz="444500">
            <a:lnSpc>
              <a:spcPct val="90000"/>
            </a:lnSpc>
            <a:spcBef>
              <a:spcPct val="0"/>
            </a:spcBef>
            <a:spcAft>
              <a:spcPct val="35000"/>
            </a:spcAft>
            <a:buNone/>
          </a:pPr>
          <a:r>
            <a:rPr lang="en-US" sz="900" i="1" kern="1200">
              <a:latin typeface="Arial" panose="020B0604020202020204" pitchFamily="34" charset="0"/>
              <a:cs typeface="Arial" panose="020B0604020202020204" pitchFamily="34" charset="0"/>
            </a:rPr>
            <a:t>[30 Calendar Days Following completion of full reviews]</a:t>
          </a:r>
        </a:p>
      </dsp:txBody>
      <dsp:txXfrm>
        <a:off x="19133" y="33829"/>
        <a:ext cx="2704935" cy="793103"/>
      </dsp:txXfrm>
    </dsp:sp>
    <dsp:sp modelId="{FF373ECA-1FC0-4CB2-9980-0810477F3303}">
      <dsp:nvSpPr>
        <dsp:cNvPr id="0" name=""/>
        <dsp:cNvSpPr/>
      </dsp:nvSpPr>
      <dsp:spPr>
        <a:xfrm rot="5400000">
          <a:off x="1282556" y="863480"/>
          <a:ext cx="178086" cy="213703"/>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34" charset="0"/>
            <a:cs typeface="Arial" panose="020B0604020202020204" pitchFamily="34" charset="0"/>
          </a:endParaRPr>
        </a:p>
      </dsp:txBody>
      <dsp:txXfrm rot="-5400000">
        <a:off x="1307489" y="881288"/>
        <a:ext cx="128221" cy="124660"/>
      </dsp:txXfrm>
    </dsp:sp>
    <dsp:sp modelId="{F9CC4756-A808-4934-90D1-5B76E1BEE307}">
      <dsp:nvSpPr>
        <dsp:cNvPr id="0" name=""/>
        <dsp:cNvSpPr/>
      </dsp:nvSpPr>
      <dsp:spPr>
        <a:xfrm>
          <a:off x="0" y="1089056"/>
          <a:ext cx="2743200" cy="102325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Entity Responds with completed Remediation and proposed PPR on CAP form</a:t>
          </a:r>
        </a:p>
        <a:p>
          <a:pPr marL="0" lvl="0" indent="0" algn="ctr" defTabSz="400050">
            <a:lnSpc>
              <a:spcPct val="90000"/>
            </a:lnSpc>
            <a:spcBef>
              <a:spcPct val="0"/>
            </a:spcBef>
            <a:spcAft>
              <a:spcPct val="35000"/>
            </a:spcAft>
            <a:buNone/>
          </a:pPr>
          <a:r>
            <a:rPr lang="en-US" sz="800" i="1" kern="1200">
              <a:latin typeface="Arial" panose="020B0604020202020204" pitchFamily="34" charset="0"/>
              <a:cs typeface="Arial" panose="020B0604020202020204" pitchFamily="34" charset="0"/>
            </a:rPr>
            <a:t>[30 Calendar Days Following receipt of QA&amp;I Spreadsheet and CAP form]</a:t>
          </a:r>
        </a:p>
        <a:p>
          <a:pPr marL="0" lvl="0" indent="0" algn="ctr" defTabSz="400050">
            <a:lnSpc>
              <a:spcPct val="90000"/>
            </a:lnSpc>
            <a:spcBef>
              <a:spcPct val="0"/>
            </a:spcBef>
            <a:spcAft>
              <a:spcPct val="35000"/>
            </a:spcAft>
            <a:buNone/>
          </a:pPr>
          <a:r>
            <a:rPr lang="en-US" sz="800" i="1" kern="1200">
              <a:latin typeface="Arial" panose="020B0604020202020204" pitchFamily="34" charset="0"/>
              <a:cs typeface="Arial" panose="020B0604020202020204" pitchFamily="34" charset="0"/>
            </a:rPr>
            <a:t>DCAP will be issued when entity fails to respond </a:t>
          </a:r>
        </a:p>
      </dsp:txBody>
      <dsp:txXfrm>
        <a:off x="29970" y="1119026"/>
        <a:ext cx="2683260" cy="963316"/>
      </dsp:txXfrm>
    </dsp:sp>
    <dsp:sp modelId="{63D006D1-1A65-4F60-A794-D6AFA05D6A8D}">
      <dsp:nvSpPr>
        <dsp:cNvPr id="0" name=""/>
        <dsp:cNvSpPr/>
      </dsp:nvSpPr>
      <dsp:spPr>
        <a:xfrm rot="5400000">
          <a:off x="1282556" y="2124186"/>
          <a:ext cx="178086" cy="213703"/>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34" charset="0"/>
            <a:cs typeface="Arial" panose="020B0604020202020204" pitchFamily="34" charset="0"/>
          </a:endParaRPr>
        </a:p>
      </dsp:txBody>
      <dsp:txXfrm rot="-5400000">
        <a:off x="1307489" y="2141994"/>
        <a:ext cx="128221" cy="124660"/>
      </dsp:txXfrm>
    </dsp:sp>
    <dsp:sp modelId="{47B21BB1-AAF8-4518-A7E8-DAF6B899592F}">
      <dsp:nvSpPr>
        <dsp:cNvPr id="0" name=""/>
        <dsp:cNvSpPr/>
      </dsp:nvSpPr>
      <dsp:spPr>
        <a:xfrm>
          <a:off x="0" y="2349762"/>
          <a:ext cx="2743200" cy="1274648"/>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Review/Approval/Validation of completed Remediation</a:t>
          </a:r>
        </a:p>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Review/Approval of proposed PPR on CAP form</a:t>
          </a:r>
        </a:p>
        <a:p>
          <a:pPr marL="0" lvl="0" indent="0" algn="ctr" defTabSz="444500">
            <a:lnSpc>
              <a:spcPct val="90000"/>
            </a:lnSpc>
            <a:spcBef>
              <a:spcPct val="0"/>
            </a:spcBef>
            <a:spcAft>
              <a:spcPct val="35000"/>
            </a:spcAft>
            <a:buNone/>
          </a:pPr>
          <a:r>
            <a:rPr lang="en-US" sz="900" i="1" kern="1200">
              <a:latin typeface="Arial" panose="020B0604020202020204" pitchFamily="34" charset="0"/>
              <a:cs typeface="Arial" panose="020B0604020202020204" pitchFamily="34" charset="0"/>
            </a:rPr>
            <a:t>[20 Calendar Days Following Entity Reponse]</a:t>
          </a:r>
        </a:p>
        <a:p>
          <a:pPr marL="0" lvl="0" indent="0" algn="ctr" defTabSz="444500">
            <a:lnSpc>
              <a:spcPct val="90000"/>
            </a:lnSpc>
            <a:spcBef>
              <a:spcPct val="0"/>
            </a:spcBef>
            <a:spcAft>
              <a:spcPct val="35000"/>
            </a:spcAft>
            <a:buNone/>
          </a:pPr>
          <a:r>
            <a:rPr lang="en-US" sz="900" i="1" kern="1200">
              <a:latin typeface="Arial" panose="020B0604020202020204" pitchFamily="34" charset="0"/>
              <a:cs typeface="Arial" panose="020B0604020202020204" pitchFamily="34" charset="0"/>
            </a:rPr>
            <a:t>DCAP will be issued when activities are not approved</a:t>
          </a:r>
        </a:p>
      </dsp:txBody>
      <dsp:txXfrm>
        <a:off x="37333" y="2387095"/>
        <a:ext cx="2668534" cy="1199982"/>
      </dsp:txXfrm>
    </dsp:sp>
    <dsp:sp modelId="{4AB337F4-EFF8-4519-A5EB-51F5B219EF17}">
      <dsp:nvSpPr>
        <dsp:cNvPr id="0" name=""/>
        <dsp:cNvSpPr/>
      </dsp:nvSpPr>
      <dsp:spPr>
        <a:xfrm rot="5400000">
          <a:off x="1282556" y="3636283"/>
          <a:ext cx="178086" cy="213703"/>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34" charset="0"/>
            <a:cs typeface="Arial" panose="020B0604020202020204" pitchFamily="34" charset="0"/>
          </a:endParaRPr>
        </a:p>
      </dsp:txBody>
      <dsp:txXfrm rot="-5400000">
        <a:off x="1307489" y="3654091"/>
        <a:ext cx="128221" cy="124660"/>
      </dsp:txXfrm>
    </dsp:sp>
    <dsp:sp modelId="{BE1A9483-E1E8-49BD-8EC5-1E8E3F6FE354}">
      <dsp:nvSpPr>
        <dsp:cNvPr id="0" name=""/>
        <dsp:cNvSpPr/>
      </dsp:nvSpPr>
      <dsp:spPr>
        <a:xfrm>
          <a:off x="-4938" y="3861859"/>
          <a:ext cx="2753077" cy="814297"/>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PPR Update &amp; QM Plan Submission (</a:t>
          </a:r>
          <a:r>
            <a:rPr lang="en-US" sz="1000" i="1" kern="1200">
              <a:latin typeface="Arial" panose="020B0604020202020204" pitchFamily="34" charset="0"/>
              <a:cs typeface="Arial" panose="020B0604020202020204" pitchFamily="34" charset="0"/>
            </a:rPr>
            <a:t>if applicable</a:t>
          </a:r>
          <a:r>
            <a:rPr lang="en-US" sz="1000" kern="1200">
              <a:latin typeface="Arial" panose="020B0604020202020204" pitchFamily="34" charset="0"/>
              <a:cs typeface="Arial" panose="020B0604020202020204" pitchFamily="34" charset="0"/>
            </a:rPr>
            <a:t>)</a:t>
          </a:r>
        </a:p>
      </dsp:txBody>
      <dsp:txXfrm>
        <a:off x="18912" y="3885709"/>
        <a:ext cx="2705377" cy="766597"/>
      </dsp:txXfrm>
    </dsp:sp>
    <dsp:sp modelId="{5E343672-5204-4EF2-AAF7-33E06F814104}">
      <dsp:nvSpPr>
        <dsp:cNvPr id="0" name=""/>
        <dsp:cNvSpPr/>
      </dsp:nvSpPr>
      <dsp:spPr>
        <a:xfrm rot="5400000">
          <a:off x="1282556" y="4688029"/>
          <a:ext cx="178086" cy="213703"/>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34" charset="0"/>
            <a:cs typeface="Arial" panose="020B0604020202020204" pitchFamily="34" charset="0"/>
          </a:endParaRPr>
        </a:p>
      </dsp:txBody>
      <dsp:txXfrm rot="-5400000">
        <a:off x="1307489" y="4705837"/>
        <a:ext cx="128221" cy="124660"/>
      </dsp:txXfrm>
    </dsp:sp>
    <dsp:sp modelId="{2927FA8A-21F4-49F0-B060-A83962AA219E}">
      <dsp:nvSpPr>
        <dsp:cNvPr id="0" name=""/>
        <dsp:cNvSpPr/>
      </dsp:nvSpPr>
      <dsp:spPr>
        <a:xfrm>
          <a:off x="45484" y="4913605"/>
          <a:ext cx="2652230" cy="77870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Review &amp; Feedback of PPR Update &amp; QM Plan (</a:t>
          </a:r>
          <a:r>
            <a:rPr lang="en-US" sz="1000" i="1" kern="1200">
              <a:latin typeface="Arial" panose="020B0604020202020204" pitchFamily="34" charset="0"/>
              <a:cs typeface="Arial" panose="020B0604020202020204" pitchFamily="34" charset="0"/>
            </a:rPr>
            <a:t>if applicable</a:t>
          </a:r>
          <a:r>
            <a:rPr lang="en-US" sz="1000" kern="1200">
              <a:latin typeface="Arial" panose="020B0604020202020204" pitchFamily="34" charset="0"/>
              <a:cs typeface="Arial" panose="020B0604020202020204" pitchFamily="34" charset="0"/>
            </a:rPr>
            <a:t>)</a:t>
          </a:r>
        </a:p>
        <a:p>
          <a:pPr marL="0" lvl="0" indent="0" algn="ctr" defTabSz="444500">
            <a:lnSpc>
              <a:spcPct val="90000"/>
            </a:lnSpc>
            <a:spcBef>
              <a:spcPct val="0"/>
            </a:spcBef>
            <a:spcAft>
              <a:spcPct val="35000"/>
            </a:spcAft>
            <a:buNone/>
          </a:pPr>
          <a:r>
            <a:rPr lang="en-US" sz="1000" i="1" kern="1200">
              <a:latin typeface="Arial" panose="020B0604020202020204" pitchFamily="34" charset="0"/>
              <a:cs typeface="Arial" panose="020B0604020202020204" pitchFamily="34" charset="0"/>
            </a:rPr>
            <a:t>[30 Calendar Days after submission of PPR Update &amp; QM Plan]</a:t>
          </a:r>
          <a:endParaRPr lang="en-US" sz="1000" kern="1200">
            <a:latin typeface="Arial" panose="020B0604020202020204" pitchFamily="34" charset="0"/>
            <a:cs typeface="Arial" panose="020B0604020202020204" pitchFamily="34" charset="0"/>
          </a:endParaRPr>
        </a:p>
      </dsp:txBody>
      <dsp:txXfrm>
        <a:off x="68291" y="4936412"/>
        <a:ext cx="2606616" cy="733089"/>
      </dsp:txXfrm>
    </dsp:sp>
    <dsp:sp modelId="{94B4C21C-136A-4CF0-BE9F-FA531A47C82B}">
      <dsp:nvSpPr>
        <dsp:cNvPr id="0" name=""/>
        <dsp:cNvSpPr/>
      </dsp:nvSpPr>
      <dsp:spPr>
        <a:xfrm rot="5400000">
          <a:off x="1282556" y="5704181"/>
          <a:ext cx="178086" cy="213703"/>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34" charset="0"/>
            <a:cs typeface="Arial" panose="020B0604020202020204" pitchFamily="34" charset="0"/>
          </a:endParaRPr>
        </a:p>
      </dsp:txBody>
      <dsp:txXfrm rot="-5400000">
        <a:off x="1307489" y="5721989"/>
        <a:ext cx="128221" cy="124660"/>
      </dsp:txXfrm>
    </dsp:sp>
    <dsp:sp modelId="{5FFDB0D8-EB30-4B2A-89D9-F419E3E68091}">
      <dsp:nvSpPr>
        <dsp:cNvPr id="0" name=""/>
        <dsp:cNvSpPr/>
      </dsp:nvSpPr>
      <dsp:spPr>
        <a:xfrm>
          <a:off x="71431" y="5929758"/>
          <a:ext cx="2600337" cy="58432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Submission of Evidence for PPRs with extended time frames</a:t>
          </a:r>
        </a:p>
      </dsp:txBody>
      <dsp:txXfrm>
        <a:off x="88545" y="5946872"/>
        <a:ext cx="2566109" cy="550095"/>
      </dsp:txXfrm>
    </dsp:sp>
    <dsp:sp modelId="{6C823ACB-B080-49C5-BC55-F8C5EBB2DD7A}">
      <dsp:nvSpPr>
        <dsp:cNvPr id="0" name=""/>
        <dsp:cNvSpPr/>
      </dsp:nvSpPr>
      <dsp:spPr>
        <a:xfrm rot="5400000">
          <a:off x="1282556" y="6525953"/>
          <a:ext cx="178086" cy="213703"/>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34" charset="0"/>
            <a:cs typeface="Arial" panose="020B0604020202020204" pitchFamily="34" charset="0"/>
          </a:endParaRPr>
        </a:p>
      </dsp:txBody>
      <dsp:txXfrm rot="-5400000">
        <a:off x="1307489" y="6543761"/>
        <a:ext cx="128221" cy="124660"/>
      </dsp:txXfrm>
    </dsp:sp>
    <dsp:sp modelId="{B6BF5F52-6912-4CF9-B93B-ADBE9AF0CF75}">
      <dsp:nvSpPr>
        <dsp:cNvPr id="0" name=""/>
        <dsp:cNvSpPr/>
      </dsp:nvSpPr>
      <dsp:spPr>
        <a:xfrm>
          <a:off x="81822" y="6751530"/>
          <a:ext cx="2579555" cy="491015"/>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Communication to entity that all activities are Completed/Validated</a:t>
          </a:r>
        </a:p>
      </dsp:txBody>
      <dsp:txXfrm>
        <a:off x="96203" y="6765911"/>
        <a:ext cx="2550793" cy="462253"/>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ca99946-8855-4a70-8057-d3f296f291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6" ma:contentTypeDescription="Create a new document." ma:contentTypeScope="" ma:versionID="6d21cf0a3d913c81759cab4bd613a385">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da9d1bf35415a170dcdcdf8ef5fbdf03"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00B6C-FC4E-46AD-9770-CCF7D1003D0D}">
  <ds:schemaRefs>
    <ds:schemaRef ds:uri="http://schemas.microsoft.com/sharepoint/v3/contenttype/forms"/>
  </ds:schemaRefs>
</ds:datastoreItem>
</file>

<file path=customXml/itemProps2.xml><?xml version="1.0" encoding="utf-8"?>
<ds:datastoreItem xmlns:ds="http://schemas.openxmlformats.org/officeDocument/2006/customXml" ds:itemID="{18D14D22-CAB4-403E-B4CB-0E13FC20CCD7}">
  <ds:schemaRefs>
    <ds:schemaRef ds:uri="http://schemas.microsoft.com/office/2006/metadata/properties"/>
    <ds:schemaRef ds:uri="http://schemas.microsoft.com/office/infopath/2007/PartnerControls"/>
    <ds:schemaRef ds:uri="0ca99946-8855-4a70-8057-d3f296f2918e"/>
  </ds:schemaRefs>
</ds:datastoreItem>
</file>

<file path=customXml/itemProps3.xml><?xml version="1.0" encoding="utf-8"?>
<ds:datastoreItem xmlns:ds="http://schemas.openxmlformats.org/officeDocument/2006/customXml" ds:itemID="{896E913D-9F3E-46BF-BD50-A0AD15FA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A0AC3-94C0-433C-ADD0-7950B9BB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7964</Words>
  <Characters>45397</Characters>
  <Application>Microsoft Office Word</Application>
  <DocSecurity>0</DocSecurity>
  <Lines>378</Lines>
  <Paragraphs>106</Paragraphs>
  <ScaleCrop>false</ScaleCrop>
  <Company>Pennsylvania Department of Human Services</Company>
  <LinksUpToDate>false</LinksUpToDate>
  <CharactersWithSpaces>53255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Office of Developmental Programs</dc:title>
  <dc:subject>Quality Assessment and Improvement Process Cycle 3</dc:subject>
  <dc:creator>Jackson, TaWanda</dc:creator>
  <cp:keywords/>
  <cp:lastModifiedBy>Keating, Patrick</cp:lastModifiedBy>
  <cp:revision>9</cp:revision>
  <cp:lastPrinted>2023-06-08T06:36:00Z</cp:lastPrinted>
  <dcterms:created xsi:type="dcterms:W3CDTF">2026-05-15T13:37:00Z</dcterms:created>
  <dcterms:modified xsi:type="dcterms:W3CDTF">2026-05-27T15:26:00Z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